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02" w:rsidRDefault="002D67A5" w:rsidP="0037063F">
      <w:pPr>
        <w:spacing w:after="0"/>
        <w:ind w:left="7920" w:firstLine="720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AC6B02" w:rsidRPr="001B221C" w:rsidRDefault="00AC6B02">
      <w:pPr>
        <w:spacing w:before="280" w:after="280" w:line="240" w:lineRule="auto"/>
        <w:jc w:val="center"/>
        <w:rPr>
          <w:sz w:val="28"/>
          <w:szCs w:val="28"/>
        </w:rPr>
      </w:pPr>
      <w:r w:rsidRPr="001B221C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спецификация</w:t>
      </w:r>
    </w:p>
    <w:tbl>
      <w:tblPr>
        <w:tblW w:w="14670" w:type="dxa"/>
        <w:tblInd w:w="6" w:type="dxa"/>
        <w:tblLayout w:type="fixed"/>
        <w:tblCellMar>
          <w:top w:w="15" w:type="dxa"/>
          <w:left w:w="20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1"/>
        <w:gridCol w:w="3337"/>
        <w:gridCol w:w="616"/>
        <w:gridCol w:w="2783"/>
        <w:gridCol w:w="28"/>
        <w:gridCol w:w="2665"/>
        <w:gridCol w:w="2552"/>
        <w:gridCol w:w="52"/>
        <w:gridCol w:w="1494"/>
        <w:gridCol w:w="352"/>
      </w:tblGrid>
      <w:tr w:rsidR="00AC6B02" w:rsidTr="00885FF4">
        <w:trPr>
          <w:gridAfter w:val="1"/>
          <w:wAfter w:w="352" w:type="dxa"/>
          <w:trHeight w:val="450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B02" w:rsidRPr="001B221C" w:rsidRDefault="00AC6B02">
            <w:pPr>
              <w:snapToGrid w:val="0"/>
              <w:spacing w:after="0" w:line="240" w:lineRule="auto"/>
              <w:ind w:left="-108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B02" w:rsidRPr="001B221C" w:rsidRDefault="00AC6B02">
            <w:pPr>
              <w:tabs>
                <w:tab w:val="left" w:pos="45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1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B02" w:rsidRPr="001B221C" w:rsidRDefault="00AC6B02">
            <w:pPr>
              <w:tabs>
                <w:tab w:val="left" w:pos="45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6B02" w:rsidTr="00885FF4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B02" w:rsidRPr="001B221C" w:rsidRDefault="00AC6B02">
            <w:pPr>
              <w:spacing w:before="280" w:after="2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B02" w:rsidRPr="001B221C" w:rsidRDefault="00AC6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техники</w:t>
            </w:r>
            <w:r w:rsidRPr="001B2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B22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 соответствии с государственным реестром медицинских изделий с указанием модели, наименования производителя, страны)</w:t>
            </w:r>
          </w:p>
        </w:tc>
        <w:tc>
          <w:tcPr>
            <w:tcW w:w="101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B02" w:rsidRPr="001B221C" w:rsidRDefault="00D81F1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5FF4" w:rsidRPr="001B221C">
              <w:rPr>
                <w:rFonts w:ascii="Times New Roman" w:hAnsi="Times New Roman" w:cs="Times New Roman"/>
                <w:sz w:val="24"/>
                <w:szCs w:val="24"/>
              </w:rPr>
              <w:t>ппарат для исследования функции внешнего дыхания (спирометр)</w:t>
            </w:r>
          </w:p>
        </w:tc>
      </w:tr>
      <w:tr w:rsidR="0033138D" w:rsidTr="00EC796A">
        <w:trPr>
          <w:gridAfter w:val="1"/>
          <w:wAfter w:w="352" w:type="dxa"/>
          <w:trHeight w:val="1454"/>
        </w:trPr>
        <w:tc>
          <w:tcPr>
            <w:tcW w:w="79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pacing w:before="280" w:after="2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pacing w:before="280"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комплектации</w:t>
            </w:r>
          </w:p>
        </w:tc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28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Наименование </w:t>
            </w:r>
            <w:proofErr w:type="gramStart"/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комплектующего</w:t>
            </w:r>
            <w:proofErr w:type="gramEnd"/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 медицинской технике </w:t>
            </w:r>
            <w:r w:rsidRPr="001B22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 соответствии с государственным реестром медицинских изделий)</w:t>
            </w:r>
          </w:p>
        </w:tc>
        <w:tc>
          <w:tcPr>
            <w:tcW w:w="52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Модель и (или) марка, каталожный номер, краткая техническая характеристика </w:t>
            </w:r>
            <w:proofErr w:type="gramStart"/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комплектующего</w:t>
            </w:r>
            <w:proofErr w:type="gramEnd"/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 медицинской технике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Требуемое количество</w:t>
            </w:r>
            <w:r w:rsidRPr="001B22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1B22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 указанием единицы измерения)</w:t>
            </w:r>
          </w:p>
        </w:tc>
      </w:tr>
      <w:tr w:rsidR="0033138D" w:rsidTr="00EC796A">
        <w:trPr>
          <w:gridAfter w:val="1"/>
          <w:wAfter w:w="352" w:type="dxa"/>
          <w:trHeight w:val="360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90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Основные комплектующие</w:t>
            </w:r>
          </w:p>
        </w:tc>
      </w:tr>
      <w:tr w:rsidR="0033138D" w:rsidTr="00EC796A">
        <w:trPr>
          <w:gridAfter w:val="1"/>
          <w:wAfter w:w="352" w:type="dxa"/>
          <w:trHeight w:val="360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 w:rsidP="0088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Английские названия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 w:rsidP="0088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Русские названия</w:t>
            </w:r>
          </w:p>
        </w:tc>
        <w:tc>
          <w:tcPr>
            <w:tcW w:w="154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3138D" w:rsidTr="00EC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Автоматический расчет параметров спокойного дыхания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IRV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ЖЕЛ, РО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ВД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138D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138D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9120F" w:rsidTr="00007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Автоматический расчет параметров форсированного выдоха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FVC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0.5,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FVC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FVC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MEF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25%,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MEF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50%,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MEF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75%,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MEF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25-75%,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MEF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75-85%,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MEF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0.2-1.2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Aex</w:t>
            </w:r>
            <w:proofErr w:type="spellEnd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PEF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Tex, T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PEF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PEF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IVC, FIV0.5, FEV0.5/FIV0.5, PIF, FIF50%, FEF50%/FIF50%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ФЖЕЛ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ОФВ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ОФВ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ОФВ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ОФВ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ЖЕЛ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ОФВ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ФЖЕЛ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ОФВ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ЖЕЛ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ОФВ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ФЖЕЛ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75,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25-75,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75-85,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0.2-1.2, </w:t>
            </w:r>
            <w:proofErr w:type="spell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Аех</w:t>
            </w:r>
            <w:proofErr w:type="spellEnd"/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End"/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ОПОС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ПОС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ВЫД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B60067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B60067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Автоматический расчет параметров максимальной вентиляции легких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MVV, BF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МВЛ, ЧД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Возможность автоматического сравнения параметров с половозрастной нормой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Системы должных величин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1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Клемент</w:t>
            </w:r>
            <w:proofErr w:type="spellEnd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Кнудсон</w:t>
            </w:r>
            <w:proofErr w:type="spellEnd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ECCS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ITS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Возможность редактирования существующих и задания собственных систем должных величин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Возможность проведения функциональных проб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1860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Возможность автоматического сравнения результатов теста до и после пробы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1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автоматического формирования словесного заключения о </w:t>
            </w:r>
            <w:proofErr w:type="spell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гипервосприимчивости</w:t>
            </w:r>
            <w:proofErr w:type="spellEnd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 и обратимости обструкции дыхательных путей по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функциональной пробы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1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Возможность автоматического формирования словесного заключения о бронхо-легочной проводимости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1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Возможность формирования отчётов по работе кабинета спирографии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8D" w:rsidRPr="001B221C" w:rsidRDefault="0033138D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XP 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Vista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Погрешность измерения объема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Сопротивление потоку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14 мм вод. </w:t>
            </w:r>
            <w:proofErr w:type="gramStart"/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т.*с/л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Минимальная скорость измеряемого потока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Не более 0.3 л/</w:t>
            </w:r>
            <w:proofErr w:type="gram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измеряемого потока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Не менее 15 м/</w:t>
            </w:r>
            <w:proofErr w:type="gram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Диапазон измеряемых объемов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Не хуже 0.1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12 л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EE6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Встроенный датчик температуры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D2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Диапазон измерения температуры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proofErr w:type="gram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D2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Встроенный датчик атмосферного давления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D2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Диапазон измерения атмосферного давления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800 мм рт. ст.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D2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Встроенный датчик влажности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D2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Связь с компьютером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D2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Количество разрядов АЦП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D2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Частота дискретизации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Не менее 1000 Гц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85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Объем калибровочного шприца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1B221C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Не менее 3 литров</w:t>
            </w:r>
          </w:p>
        </w:tc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85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740A4D" w:rsidRDefault="0033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Комплект поставки</w:t>
            </w: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85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740A4D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Электронный блок</w:t>
            </w:r>
          </w:p>
        </w:tc>
        <w:tc>
          <w:tcPr>
            <w:tcW w:w="154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740A4D" w:rsidRDefault="0033138D" w:rsidP="0074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85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740A4D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Импульсная трубка</w:t>
            </w:r>
          </w:p>
        </w:tc>
        <w:tc>
          <w:tcPr>
            <w:tcW w:w="154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740A4D" w:rsidRDefault="0033138D" w:rsidP="0074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85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740A4D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Пневмопреобразователь</w:t>
            </w:r>
            <w:proofErr w:type="spellEnd"/>
            <w:r w:rsidRPr="00740A4D">
              <w:rPr>
                <w:rFonts w:ascii="Times New Roman" w:hAnsi="Times New Roman" w:cs="Times New Roman"/>
                <w:sz w:val="24"/>
                <w:szCs w:val="24"/>
              </w:rPr>
              <w:t xml:space="preserve"> потока в сборе</w:t>
            </w:r>
          </w:p>
        </w:tc>
        <w:tc>
          <w:tcPr>
            <w:tcW w:w="154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740A4D" w:rsidRDefault="0033138D" w:rsidP="0074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85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740A4D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Многоразовый мундштук</w:t>
            </w:r>
          </w:p>
        </w:tc>
        <w:tc>
          <w:tcPr>
            <w:tcW w:w="154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740A4D" w:rsidRDefault="0033138D" w:rsidP="0074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85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740A4D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Носовой зажим</w:t>
            </w:r>
          </w:p>
        </w:tc>
        <w:tc>
          <w:tcPr>
            <w:tcW w:w="154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740A4D" w:rsidRDefault="0033138D" w:rsidP="0074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138D" w:rsidRPr="00BB3217" w:rsidTr="00740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Pr="001B221C" w:rsidRDefault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33138D" w:rsidRDefault="0033138D" w:rsidP="00BB3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33138D" w:rsidRPr="00740A4D" w:rsidRDefault="0033138D" w:rsidP="004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Калибровочный шприц 3 л.</w:t>
            </w:r>
          </w:p>
        </w:tc>
        <w:tc>
          <w:tcPr>
            <w:tcW w:w="154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138D" w:rsidRPr="00740A4D" w:rsidRDefault="0033138D" w:rsidP="0074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4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352" w:type="dxa"/>
            <w:shd w:val="clear" w:color="auto" w:fill="auto"/>
          </w:tcPr>
          <w:p w:rsidR="0033138D" w:rsidRPr="00BB3217" w:rsidRDefault="0033138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DE" w:rsidTr="00885FF4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условиям эксплуатации</w:t>
            </w:r>
          </w:p>
        </w:tc>
        <w:tc>
          <w:tcPr>
            <w:tcW w:w="101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по электрообеспечению. </w:t>
            </w:r>
          </w:p>
          <w:p w:rsidR="001860DE" w:rsidRPr="001B221C" w:rsidRDefault="001860DE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Напряжение: ~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380</w:t>
            </w: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В ± 10%,</w:t>
            </w:r>
          </w:p>
          <w:p w:rsidR="001860DE" w:rsidRPr="001B221C" w:rsidRDefault="001860DE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Кратность фазы: трехфазная сеть</w:t>
            </w:r>
          </w:p>
          <w:p w:rsidR="001860DE" w:rsidRPr="001B221C" w:rsidRDefault="001860DE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Частота сети: 50 Гц</w:t>
            </w:r>
          </w:p>
          <w:p w:rsidR="001860DE" w:rsidRPr="001B221C" w:rsidRDefault="001860DE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Условия эксплуатации. </w:t>
            </w:r>
          </w:p>
          <w:p w:rsidR="001860DE" w:rsidRPr="001B221C" w:rsidRDefault="001860DE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при эксплуатации +10 / +35</w:t>
            </w:r>
            <w:proofErr w:type="gramStart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 °С</w:t>
            </w:r>
            <w:proofErr w:type="gramEnd"/>
            <w:r w:rsidRPr="001B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0DE" w:rsidRPr="001B221C" w:rsidRDefault="001860DE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Относительная влажность 30-80% без допущения возможности образования конденсата. </w:t>
            </w:r>
          </w:p>
        </w:tc>
      </w:tr>
      <w:tr w:rsidR="001860DE" w:rsidTr="00885FF4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Условия осуществления поставки медицинской </w:t>
            </w: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техники (в соответствии с ИНКОТЕРМС 2010)</w:t>
            </w:r>
          </w:p>
        </w:tc>
        <w:tc>
          <w:tcPr>
            <w:tcW w:w="101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napToGrid w:val="0"/>
              <w:spacing w:before="280" w:after="2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DDP: конечный получатель</w:t>
            </w:r>
          </w:p>
        </w:tc>
      </w:tr>
      <w:tr w:rsidR="001860DE" w:rsidTr="00885FF4">
        <w:trPr>
          <w:gridAfter w:val="1"/>
          <w:wAfter w:w="352" w:type="dxa"/>
          <w:trHeight w:val="72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поставки медицинской техники и место дислокации</w:t>
            </w:r>
          </w:p>
        </w:tc>
        <w:tc>
          <w:tcPr>
            <w:tcW w:w="101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120F" w:rsidRDefault="00B9120F" w:rsidP="00B9120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 календарных дней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даты заключения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  <w:p w:rsidR="00B9120F" w:rsidRPr="00B9120F" w:rsidRDefault="00B9120F" w:rsidP="00B9120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1860DE" w:rsidRPr="001B221C" w:rsidRDefault="001860DE" w:rsidP="002D67A5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B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Республика Казахстан, Акмолинская область, город Кокшетау,  </w:t>
            </w:r>
            <w:r w:rsidRPr="001B22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ГКП на ПХВ «Акмолинский областной центр фтизиопульмонологии имени К. Курманбаева» при управлении здравоохранения Акмолинской области автодороги Кокшетау-Рузаевка строение 1.</w:t>
            </w:r>
          </w:p>
        </w:tc>
      </w:tr>
      <w:tr w:rsidR="001860DE" w:rsidTr="00885FF4">
        <w:trPr>
          <w:gridAfter w:val="1"/>
          <w:wAfter w:w="352" w:type="dxa"/>
          <w:trHeight w:val="28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101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 w:rsidP="008B74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Гарантийное сервисное обслуживание медицинской техники не менее 37 месяцев.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>Плановое техническое обслуживание должно проводиться не реже чем 1 раз в квартал.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 xml:space="preserve">Работы по техническому обслуживанию выполняются в соответствии с требованиями эксплуатационной документации и должны включать в себя: 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>- замену отработавших ресурс составных частей;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>- замене или восстановлении отдельных частей медицинской техники;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>- настройку и регулировку медицинской техники; специфические для данной медицинской техники работы и т.п.;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>- чистку, смазку и при необходимости переборку основных механизмов и узлов;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>- 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br/>
              <w:t>- 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  <w:tr w:rsidR="001860DE" w:rsidTr="00885FF4">
        <w:trPr>
          <w:gridAfter w:val="1"/>
          <w:wAfter w:w="352" w:type="dxa"/>
          <w:trHeight w:val="184"/>
        </w:trPr>
        <w:tc>
          <w:tcPr>
            <w:tcW w:w="7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сопутствующим услугам</w:t>
            </w:r>
          </w:p>
        </w:tc>
        <w:tc>
          <w:tcPr>
            <w:tcW w:w="10190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60DE" w:rsidRPr="001B221C" w:rsidRDefault="001860DE" w:rsidP="003313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Товар поставляется новым и ранее неиспользованным. Каждый комплект товара снабжается комплектом технической и эксплуатационной документации с переводом содержания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Вольт, без дополнительных переходников или трансформаторов. Программное обеспечение, поставляемое с приборами, совместимое с программным обеспечением установленного оборудования Заказчика. Поставщик обеспечивает сопровождение процесса поставки товара квалифицированными специалистами. При осуществлении поставки товара Поставщик предоставляет заказчику все </w:t>
            </w:r>
            <w:proofErr w:type="gramStart"/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сервис-коды</w:t>
            </w:r>
            <w:proofErr w:type="gramEnd"/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для доступа к программному обеспечению товара. 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Заказчика о прединсталляционных требованиях, необходимых для успешного запуска оборудования. Крупное оборудование, не предполагающее проведения сложных монтажных работ с прединсталляционной подготовкой </w:t>
            </w:r>
            <w:r w:rsidRPr="001B22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помещения, по внешним габаритам, проходящее в стандартные проемы дверей (ширина 80 сантиметров, высота 200 сантиметров). 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подтверждающего документа) Заказчика осуществляет Поставщик с привлечением, при отсутствии в штате соответствующих специалистов, сотрудников производителя.</w:t>
            </w:r>
            <w:r w:rsidR="0033138D" w:rsidRPr="0033138D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 производителя сертификатов DIN EN ISO 9001:2000 и DIN EN ISO 13485:2003</w:t>
            </w:r>
            <w:r w:rsidR="00331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138D" w:rsidRPr="00ED02D2">
              <w:rPr>
                <w:sz w:val="28"/>
                <w:szCs w:val="28"/>
              </w:rPr>
              <w:t xml:space="preserve"> </w:t>
            </w:r>
            <w:r w:rsidR="0033138D" w:rsidRPr="0033138D">
              <w:rPr>
                <w:rFonts w:ascii="Times New Roman" w:hAnsi="Times New Roman" w:cs="Times New Roman"/>
                <w:sz w:val="24"/>
                <w:szCs w:val="24"/>
              </w:rPr>
              <w:t>Сертификат об утверждении типа средств измерений или же подтверждающий документ</w:t>
            </w:r>
            <w:r w:rsidR="00785F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138D" w:rsidRPr="0033138D">
              <w:rPr>
                <w:rFonts w:ascii="Times New Roman" w:hAnsi="Times New Roman" w:cs="Times New Roman"/>
                <w:sz w:val="24"/>
                <w:szCs w:val="24"/>
              </w:rPr>
              <w:t xml:space="preserve"> что аппарат не проходит поверку.</w:t>
            </w:r>
            <w:r w:rsidR="00785F4C">
              <w:rPr>
                <w:sz w:val="28"/>
                <w:szCs w:val="28"/>
              </w:rPr>
              <w:t xml:space="preserve"> </w:t>
            </w:r>
            <w:r w:rsidR="00785F4C" w:rsidRPr="00785F4C">
              <w:rPr>
                <w:rFonts w:ascii="Times New Roman" w:hAnsi="Times New Roman" w:cs="Times New Roman"/>
                <w:sz w:val="24"/>
                <w:szCs w:val="24"/>
              </w:rPr>
              <w:t>Так же поставщик должен предоставить сертификат соответствия.</w:t>
            </w:r>
          </w:p>
        </w:tc>
      </w:tr>
    </w:tbl>
    <w:p w:rsidR="00B60067" w:rsidRDefault="00B60067" w:rsidP="00B60067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67" w:rsidRDefault="00B60067" w:rsidP="00B60067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67" w:rsidRDefault="00B60067" w:rsidP="00B60067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67" w:rsidRDefault="00B60067" w:rsidP="00B6006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:rsidR="00B60067" w:rsidRDefault="00B60067" w:rsidP="00B60067">
      <w:pPr>
        <w:spacing w:after="0"/>
        <w:ind w:left="2124" w:firstLine="708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:rsidR="00B60067" w:rsidRDefault="00B60067" w:rsidP="00B60067">
      <w:pPr>
        <w:spacing w:before="280" w:after="280" w:line="240" w:lineRule="auto"/>
      </w:pPr>
    </w:p>
    <w:p w:rsidR="00AC6B02" w:rsidRDefault="00AC6B02">
      <w:pPr>
        <w:spacing w:before="280" w:after="280" w:line="240" w:lineRule="auto"/>
      </w:pPr>
    </w:p>
    <w:sectPr w:rsidR="00AC6B02" w:rsidSect="002D67A5">
      <w:pgSz w:w="16838" w:h="11906" w:orient="landscape"/>
      <w:pgMar w:top="709" w:right="1134" w:bottom="850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446">
    <w:altName w:val="Times New Roman"/>
    <w:charset w:val="CC"/>
    <w:family w:val="auto"/>
    <w:pitch w:val="variable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F7608"/>
    <w:rsid w:val="001860DE"/>
    <w:rsid w:val="001B221C"/>
    <w:rsid w:val="002D67A5"/>
    <w:rsid w:val="0033138D"/>
    <w:rsid w:val="0037063F"/>
    <w:rsid w:val="005F7608"/>
    <w:rsid w:val="00740A4D"/>
    <w:rsid w:val="00785F4C"/>
    <w:rsid w:val="007D479D"/>
    <w:rsid w:val="00885FF4"/>
    <w:rsid w:val="008B74CF"/>
    <w:rsid w:val="00931C40"/>
    <w:rsid w:val="00AB3AB3"/>
    <w:rsid w:val="00AC5658"/>
    <w:rsid w:val="00AC6B02"/>
    <w:rsid w:val="00B03FE8"/>
    <w:rsid w:val="00B32F54"/>
    <w:rsid w:val="00B60067"/>
    <w:rsid w:val="00B9120F"/>
    <w:rsid w:val="00BB3217"/>
    <w:rsid w:val="00D81F1D"/>
    <w:rsid w:val="00E463AF"/>
    <w:rsid w:val="00F6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22"/>
    <w:pPr>
      <w:suppressAutoHyphens/>
      <w:spacing w:after="160" w:line="252" w:lineRule="auto"/>
    </w:pPr>
    <w:rPr>
      <w:rFonts w:ascii="Calibri" w:eastAsia="Calibri" w:hAnsi="Calibri" w:cs="font446"/>
      <w:sz w:val="22"/>
      <w:szCs w:val="22"/>
    </w:rPr>
  </w:style>
  <w:style w:type="paragraph" w:styleId="3">
    <w:name w:val="heading 3"/>
    <w:basedOn w:val="a"/>
    <w:next w:val="a0"/>
    <w:qFormat/>
    <w:rsid w:val="00F65022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65022"/>
  </w:style>
  <w:style w:type="character" w:customStyle="1" w:styleId="WW8Num1z1">
    <w:name w:val="WW8Num1z1"/>
    <w:rsid w:val="00F65022"/>
  </w:style>
  <w:style w:type="character" w:customStyle="1" w:styleId="WW8Num1z2">
    <w:name w:val="WW8Num1z2"/>
    <w:rsid w:val="00F65022"/>
  </w:style>
  <w:style w:type="character" w:customStyle="1" w:styleId="WW8Num1z3">
    <w:name w:val="WW8Num1z3"/>
    <w:rsid w:val="00F65022"/>
  </w:style>
  <w:style w:type="character" w:customStyle="1" w:styleId="WW8Num1z4">
    <w:name w:val="WW8Num1z4"/>
    <w:rsid w:val="00F65022"/>
  </w:style>
  <w:style w:type="character" w:customStyle="1" w:styleId="WW8Num1z5">
    <w:name w:val="WW8Num1z5"/>
    <w:rsid w:val="00F65022"/>
  </w:style>
  <w:style w:type="character" w:customStyle="1" w:styleId="WW8Num1z6">
    <w:name w:val="WW8Num1z6"/>
    <w:rsid w:val="00F65022"/>
  </w:style>
  <w:style w:type="character" w:customStyle="1" w:styleId="WW8Num1z7">
    <w:name w:val="WW8Num1z7"/>
    <w:rsid w:val="00F65022"/>
  </w:style>
  <w:style w:type="character" w:customStyle="1" w:styleId="WW8Num1z8">
    <w:name w:val="WW8Num1z8"/>
    <w:rsid w:val="00F65022"/>
  </w:style>
  <w:style w:type="character" w:customStyle="1" w:styleId="WW8Num2z0">
    <w:name w:val="WW8Num2z0"/>
    <w:rsid w:val="00F65022"/>
    <w:rPr>
      <w:rFonts w:ascii="Symbol" w:hAnsi="Symbol" w:cs="Symbol" w:hint="default"/>
      <w:color w:val="000000"/>
      <w:sz w:val="20"/>
      <w:szCs w:val="20"/>
    </w:rPr>
  </w:style>
  <w:style w:type="character" w:customStyle="1" w:styleId="WW8Num2z1">
    <w:name w:val="WW8Num2z1"/>
    <w:rsid w:val="00F65022"/>
  </w:style>
  <w:style w:type="character" w:customStyle="1" w:styleId="WW8Num2z2">
    <w:name w:val="WW8Num2z2"/>
    <w:rsid w:val="00F65022"/>
  </w:style>
  <w:style w:type="character" w:customStyle="1" w:styleId="WW8Num2z3">
    <w:name w:val="WW8Num2z3"/>
    <w:rsid w:val="00F65022"/>
  </w:style>
  <w:style w:type="character" w:customStyle="1" w:styleId="WW8Num2z4">
    <w:name w:val="WW8Num2z4"/>
    <w:rsid w:val="00F65022"/>
  </w:style>
  <w:style w:type="character" w:customStyle="1" w:styleId="WW8Num2z5">
    <w:name w:val="WW8Num2z5"/>
    <w:rsid w:val="00F65022"/>
  </w:style>
  <w:style w:type="character" w:customStyle="1" w:styleId="WW8Num2z6">
    <w:name w:val="WW8Num2z6"/>
    <w:rsid w:val="00F65022"/>
  </w:style>
  <w:style w:type="character" w:customStyle="1" w:styleId="WW8Num2z7">
    <w:name w:val="WW8Num2z7"/>
    <w:rsid w:val="00F65022"/>
  </w:style>
  <w:style w:type="character" w:customStyle="1" w:styleId="WW8Num2z8">
    <w:name w:val="WW8Num2z8"/>
    <w:rsid w:val="00F65022"/>
  </w:style>
  <w:style w:type="character" w:customStyle="1" w:styleId="1">
    <w:name w:val="Основной шрифт абзаца1"/>
    <w:rsid w:val="00F65022"/>
  </w:style>
  <w:style w:type="character" w:customStyle="1" w:styleId="30">
    <w:name w:val="Заголовок 3 Знак"/>
    <w:rsid w:val="00F650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Title"/>
    <w:basedOn w:val="a"/>
    <w:next w:val="a0"/>
    <w:rsid w:val="00F6502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F65022"/>
    <w:pPr>
      <w:spacing w:after="140" w:line="276" w:lineRule="auto"/>
    </w:pPr>
  </w:style>
  <w:style w:type="paragraph" w:styleId="a5">
    <w:name w:val="List"/>
    <w:basedOn w:val="a0"/>
    <w:rsid w:val="00F65022"/>
    <w:rPr>
      <w:rFonts w:ascii="Times New Roman" w:hAnsi="Times New Roman" w:cs="Lucida Sans"/>
    </w:rPr>
  </w:style>
  <w:style w:type="paragraph" w:styleId="a6">
    <w:name w:val="caption"/>
    <w:basedOn w:val="a"/>
    <w:qFormat/>
    <w:rsid w:val="00F65022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65022"/>
    <w:pPr>
      <w:suppressLineNumbers/>
    </w:pPr>
    <w:rPr>
      <w:rFonts w:ascii="Times New Roman" w:hAnsi="Times New Roman" w:cs="Lucida Sans"/>
    </w:rPr>
  </w:style>
  <w:style w:type="paragraph" w:customStyle="1" w:styleId="11">
    <w:name w:val="Обычный (Интернет)1"/>
    <w:basedOn w:val="a"/>
    <w:rsid w:val="00F6502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одержимое таблицы"/>
    <w:basedOn w:val="a"/>
    <w:rsid w:val="00F65022"/>
    <w:pPr>
      <w:suppressLineNumbers/>
    </w:pPr>
  </w:style>
  <w:style w:type="paragraph" w:customStyle="1" w:styleId="a8">
    <w:name w:val="Заголовок таблицы"/>
    <w:basedOn w:val="a7"/>
    <w:rsid w:val="00F65022"/>
    <w:pPr>
      <w:jc w:val="center"/>
    </w:pPr>
    <w:rPr>
      <w:b/>
      <w:bCs/>
    </w:rPr>
  </w:style>
  <w:style w:type="paragraph" w:customStyle="1" w:styleId="ListeParagraf">
    <w:name w:val="Liste Paragraf"/>
    <w:basedOn w:val="a"/>
    <w:rsid w:val="00F65022"/>
    <w:pPr>
      <w:ind w:left="720"/>
    </w:pPr>
    <w:rPr>
      <w:rFonts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 Tulekova</dc:creator>
  <cp:keywords/>
  <cp:lastModifiedBy>Пользователь</cp:lastModifiedBy>
  <cp:revision>15</cp:revision>
  <cp:lastPrinted>1995-11-21T11:41:00Z</cp:lastPrinted>
  <dcterms:created xsi:type="dcterms:W3CDTF">2024-03-28T06:27:00Z</dcterms:created>
  <dcterms:modified xsi:type="dcterms:W3CDTF">2024-04-11T04:26:00Z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