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D29EB" w:rsidRPr="000A44EE" w:rsidRDefault="00BD29EB" w:rsidP="00794503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527423" w:rsidRDefault="00527423" w:rsidP="00794503">
      <w:pPr>
        <w:pStyle w:val="a3"/>
        <w:ind w:firstLine="709"/>
        <w:jc w:val="both"/>
        <w:rPr>
          <w:rFonts w:ascii="Times New Roman" w:hAnsi="Times New Roman" w:cs="Times New Roman"/>
          <w:b/>
          <w:bCs/>
          <w:i/>
          <w:iCs/>
          <w:sz w:val="28"/>
          <w:szCs w:val="28"/>
        </w:rPr>
        <w:sectPr w:rsidR="00527423" w:rsidSect="00BD29EB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8E73D4" w:rsidRDefault="008E73D4" w:rsidP="00794503">
      <w:pPr>
        <w:pStyle w:val="a3"/>
        <w:ind w:firstLine="709"/>
        <w:jc w:val="both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>
        <w:rPr>
          <w:rFonts w:ascii="Times New Roman" w:hAnsi="Times New Roman" w:cs="Times New Roman"/>
          <w:b/>
          <w:bCs/>
          <w:i/>
          <w:iCs/>
          <w:noProof/>
          <w:sz w:val="24"/>
          <w:szCs w:val="24"/>
          <w:lang w:eastAsia="ru-RU"/>
        </w:rPr>
        <w:lastRenderedPageBreak/>
        <w:drawing>
          <wp:inline distT="0" distB="0" distL="0" distR="0">
            <wp:extent cx="2218920" cy="1752600"/>
            <wp:effectExtent l="19050" t="0" r="0" b="0"/>
            <wp:docPr id="1" name="Рисунок 1" descr="D:\рабочий стол\фото все!\Махашев\WhatsApp Image 2020-11-11 at 15.14.2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рабочий стол\фото все!\Махашев\WhatsApp Image 2020-11-11 at 15.14.22.jpe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18920" cy="1752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E73D4" w:rsidRDefault="008E73D4" w:rsidP="00794503">
      <w:pPr>
        <w:pStyle w:val="a3"/>
        <w:ind w:firstLine="709"/>
        <w:jc w:val="both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</w:p>
    <w:p w:rsidR="00E374AD" w:rsidRPr="008E73D4" w:rsidRDefault="00E374AD" w:rsidP="00794503">
      <w:pPr>
        <w:pStyle w:val="a3"/>
        <w:ind w:firstLine="709"/>
        <w:jc w:val="both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</w:p>
    <w:p w:rsidR="00521B4E" w:rsidRPr="008E73D4" w:rsidRDefault="00521B4E" w:rsidP="00794503">
      <w:pPr>
        <w:pStyle w:val="a3"/>
        <w:ind w:firstLine="709"/>
        <w:jc w:val="both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 w:rsidRPr="008E73D4">
        <w:rPr>
          <w:rFonts w:ascii="Times New Roman" w:hAnsi="Times New Roman" w:cs="Times New Roman"/>
          <w:b/>
          <w:bCs/>
          <w:i/>
          <w:iCs/>
          <w:sz w:val="28"/>
          <w:szCs w:val="28"/>
        </w:rPr>
        <w:lastRenderedPageBreak/>
        <w:t>Итоги подведены!</w:t>
      </w:r>
    </w:p>
    <w:p w:rsidR="00521B4E" w:rsidRDefault="00764A4B" w:rsidP="00794503">
      <w:pPr>
        <w:pStyle w:val="a3"/>
        <w:ind w:firstLine="709"/>
        <w:jc w:val="both"/>
        <w:rPr>
          <w:rFonts w:ascii="Times New Roman" w:hAnsi="Times New Roman" w:cs="Times New Roman"/>
          <w:bCs/>
          <w:iCs/>
          <w:sz w:val="28"/>
          <w:szCs w:val="28"/>
          <w:lang w:val="kk-KZ"/>
        </w:rPr>
      </w:pPr>
      <w:r w:rsidRPr="00094091">
        <w:rPr>
          <w:rFonts w:ascii="Times New Roman" w:hAnsi="Times New Roman" w:cs="Times New Roman"/>
          <w:bCs/>
          <w:iCs/>
          <w:sz w:val="28"/>
          <w:szCs w:val="28"/>
          <w:lang w:val="kk-KZ"/>
        </w:rPr>
        <w:t xml:space="preserve">     </w:t>
      </w:r>
    </w:p>
    <w:p w:rsidR="00527423" w:rsidRPr="00156513" w:rsidRDefault="00764A4B" w:rsidP="00794503">
      <w:pPr>
        <w:pStyle w:val="a3"/>
        <w:ind w:firstLine="709"/>
        <w:jc w:val="both"/>
        <w:rPr>
          <w:rFonts w:ascii="Times New Roman" w:hAnsi="Times New Roman" w:cs="Times New Roman"/>
          <w:b/>
          <w:i/>
          <w:sz w:val="24"/>
          <w:szCs w:val="24"/>
        </w:rPr>
        <w:sectPr w:rsidR="00527423" w:rsidRPr="00156513" w:rsidSect="00527423">
          <w:type w:val="continuous"/>
          <w:pgSz w:w="11906" w:h="16838"/>
          <w:pgMar w:top="1134" w:right="850" w:bottom="1134" w:left="1701" w:header="708" w:footer="708" w:gutter="0"/>
          <w:cols w:num="2" w:space="708"/>
          <w:docGrid w:linePitch="360"/>
        </w:sectPr>
      </w:pPr>
      <w:r w:rsidRPr="00156513">
        <w:rPr>
          <w:rFonts w:ascii="Times New Roman" w:hAnsi="Times New Roman" w:cs="Times New Roman"/>
          <w:b/>
          <w:bCs/>
          <w:i/>
          <w:iCs/>
          <w:sz w:val="24"/>
          <w:szCs w:val="24"/>
          <w:lang w:val="kk-KZ"/>
        </w:rPr>
        <w:t xml:space="preserve"> </w:t>
      </w:r>
      <w:r w:rsidRPr="00156513">
        <w:rPr>
          <w:rFonts w:ascii="Times New Roman" w:hAnsi="Times New Roman" w:cs="Times New Roman"/>
          <w:b/>
          <w:i/>
          <w:sz w:val="24"/>
          <w:szCs w:val="24"/>
        </w:rPr>
        <w:t xml:space="preserve">Туберкулез остается важной проблемой  во всём мире и </w:t>
      </w:r>
      <w:r w:rsidRPr="00156513">
        <w:rPr>
          <w:rFonts w:ascii="Times New Roman" w:hAnsi="Times New Roman" w:cs="Times New Roman"/>
          <w:b/>
          <w:i/>
          <w:sz w:val="24"/>
          <w:szCs w:val="24"/>
          <w:lang w:val="kk-KZ"/>
        </w:rPr>
        <w:t xml:space="preserve">в том числе в </w:t>
      </w:r>
      <w:r w:rsidRPr="00156513">
        <w:rPr>
          <w:rFonts w:ascii="Times New Roman" w:hAnsi="Times New Roman" w:cs="Times New Roman"/>
          <w:b/>
          <w:i/>
          <w:sz w:val="24"/>
          <w:szCs w:val="24"/>
        </w:rPr>
        <w:t>странах Евро</w:t>
      </w:r>
      <w:r w:rsidRPr="00156513">
        <w:rPr>
          <w:rFonts w:ascii="Times New Roman" w:hAnsi="Times New Roman" w:cs="Times New Roman"/>
          <w:b/>
          <w:i/>
          <w:sz w:val="24"/>
          <w:szCs w:val="24"/>
          <w:lang w:val="kk-KZ"/>
        </w:rPr>
        <w:t xml:space="preserve"> </w:t>
      </w:r>
      <w:r w:rsidRPr="00156513">
        <w:rPr>
          <w:rFonts w:ascii="Times New Roman" w:hAnsi="Times New Roman" w:cs="Times New Roman"/>
          <w:b/>
          <w:i/>
          <w:sz w:val="24"/>
          <w:szCs w:val="24"/>
        </w:rPr>
        <w:t>-</w:t>
      </w:r>
      <w:r w:rsidRPr="00156513">
        <w:rPr>
          <w:rFonts w:ascii="Times New Roman" w:hAnsi="Times New Roman" w:cs="Times New Roman"/>
          <w:b/>
          <w:i/>
          <w:sz w:val="24"/>
          <w:szCs w:val="24"/>
          <w:lang w:val="kk-KZ"/>
        </w:rPr>
        <w:t xml:space="preserve"> </w:t>
      </w:r>
      <w:r w:rsidRPr="00156513">
        <w:rPr>
          <w:rFonts w:ascii="Times New Roman" w:hAnsi="Times New Roman" w:cs="Times New Roman"/>
          <w:b/>
          <w:i/>
          <w:sz w:val="24"/>
          <w:szCs w:val="24"/>
        </w:rPr>
        <w:t xml:space="preserve">Азиатского региона и по-прежнему занимает  </w:t>
      </w:r>
      <w:r w:rsidRPr="00156513">
        <w:rPr>
          <w:rFonts w:ascii="Times New Roman" w:hAnsi="Times New Roman" w:cs="Times New Roman"/>
          <w:b/>
          <w:i/>
          <w:sz w:val="24"/>
          <w:szCs w:val="24"/>
          <w:lang w:val="kk-KZ"/>
        </w:rPr>
        <w:t xml:space="preserve">одно из ведущих мест </w:t>
      </w:r>
      <w:r w:rsidRPr="00156513">
        <w:rPr>
          <w:rFonts w:ascii="Times New Roman" w:hAnsi="Times New Roman" w:cs="Times New Roman"/>
          <w:b/>
          <w:i/>
          <w:sz w:val="24"/>
          <w:szCs w:val="24"/>
        </w:rPr>
        <w:t xml:space="preserve">среди причин смерти от инфекционных заболеваний. </w:t>
      </w:r>
    </w:p>
    <w:p w:rsidR="00D04C47" w:rsidRPr="00094091" w:rsidRDefault="00D04C47" w:rsidP="00794503">
      <w:pPr>
        <w:pStyle w:val="a3"/>
        <w:ind w:firstLine="709"/>
        <w:jc w:val="both"/>
        <w:rPr>
          <w:rFonts w:ascii="Times New Roman" w:eastAsia="Trebuchet MS" w:hAnsi="Times New Roman" w:cs="Times New Roman"/>
          <w:color w:val="000000"/>
          <w:sz w:val="28"/>
          <w:szCs w:val="28"/>
        </w:rPr>
      </w:pPr>
      <w:r w:rsidRPr="00094091">
        <w:rPr>
          <w:rFonts w:ascii="Times New Roman" w:eastAsia="Trebuchet MS" w:hAnsi="Times New Roman" w:cs="Times New Roman"/>
          <w:color w:val="000000"/>
          <w:sz w:val="28"/>
          <w:szCs w:val="28"/>
        </w:rPr>
        <w:lastRenderedPageBreak/>
        <w:t xml:space="preserve">Национальная противотуберкулезная программа Республики Казахстан направлена на реализацию задач, </w:t>
      </w:r>
      <w:r w:rsidRPr="00094091">
        <w:rPr>
          <w:rFonts w:ascii="Times New Roman" w:eastAsia="Trebuchet MS" w:hAnsi="Times New Roman" w:cs="Times New Roman"/>
          <w:iCs/>
          <w:color w:val="000000"/>
          <w:sz w:val="28"/>
          <w:szCs w:val="28"/>
        </w:rPr>
        <w:t>по</w:t>
      </w:r>
      <w:r w:rsidRPr="00094091">
        <w:rPr>
          <w:rFonts w:ascii="Times New Roman" w:eastAsia="Trebuchet MS" w:hAnsi="Times New Roman" w:cs="Times New Roman"/>
          <w:color w:val="000000"/>
          <w:sz w:val="28"/>
          <w:szCs w:val="28"/>
        </w:rPr>
        <w:t>ставленных в Государственной программе развития здра</w:t>
      </w:r>
      <w:r w:rsidRPr="00094091">
        <w:rPr>
          <w:rFonts w:ascii="Times New Roman" w:eastAsia="Trebuchet MS" w:hAnsi="Times New Roman" w:cs="Times New Roman"/>
          <w:color w:val="000000"/>
          <w:sz w:val="28"/>
          <w:szCs w:val="28"/>
        </w:rPr>
        <w:softHyphen/>
        <w:t>воохранения РК «Денсаулы</w:t>
      </w:r>
      <w:r w:rsidRPr="00094091">
        <w:rPr>
          <w:rFonts w:ascii="Times New Roman" w:eastAsia="Trebuchet MS" w:hAnsi="Times New Roman" w:cs="Times New Roman"/>
          <w:color w:val="000000"/>
          <w:sz w:val="28"/>
          <w:szCs w:val="28"/>
          <w:lang w:val="kk-KZ"/>
        </w:rPr>
        <w:t>қ</w:t>
      </w:r>
      <w:r w:rsidRPr="00094091">
        <w:rPr>
          <w:rFonts w:ascii="Times New Roman" w:eastAsia="Trebuchet MS" w:hAnsi="Times New Roman" w:cs="Times New Roman"/>
          <w:color w:val="000000"/>
          <w:sz w:val="28"/>
          <w:szCs w:val="28"/>
        </w:rPr>
        <w:t>», с учетом рекомендаций ВОЗ «Покончить с эпидемией туберкулеза (</w:t>
      </w:r>
      <w:proofErr w:type="gramStart"/>
      <w:r w:rsidRPr="00094091">
        <w:rPr>
          <w:rFonts w:ascii="Times New Roman" w:eastAsia="Trebuchet MS" w:hAnsi="Times New Roman" w:cs="Times New Roman"/>
          <w:color w:val="000000"/>
          <w:sz w:val="28"/>
          <w:szCs w:val="28"/>
        </w:rPr>
        <w:t>Еп</w:t>
      </w:r>
      <w:proofErr w:type="spellStart"/>
      <w:proofErr w:type="gramEnd"/>
      <w:r w:rsidRPr="00094091">
        <w:rPr>
          <w:rFonts w:ascii="Times New Roman" w:eastAsia="Trebuchet MS" w:hAnsi="Times New Roman" w:cs="Times New Roman"/>
          <w:color w:val="000000"/>
          <w:sz w:val="28"/>
          <w:szCs w:val="28"/>
          <w:lang w:val="en-US"/>
        </w:rPr>
        <w:t>dTB</w:t>
      </w:r>
      <w:proofErr w:type="spellEnd"/>
      <w:r w:rsidRPr="00094091">
        <w:rPr>
          <w:rFonts w:ascii="Times New Roman" w:eastAsia="Trebuchet MS" w:hAnsi="Times New Roman" w:cs="Times New Roman"/>
          <w:color w:val="000000"/>
          <w:sz w:val="28"/>
          <w:szCs w:val="28"/>
        </w:rPr>
        <w:t>) до 2035 года». Целью интегрированного контроля туберкулеза в Казах</w:t>
      </w:r>
      <w:r w:rsidRPr="00094091">
        <w:rPr>
          <w:rFonts w:ascii="Times New Roman" w:eastAsia="Trebuchet MS" w:hAnsi="Times New Roman" w:cs="Times New Roman"/>
          <w:color w:val="000000"/>
          <w:sz w:val="28"/>
          <w:szCs w:val="28"/>
        </w:rPr>
        <w:softHyphen/>
        <w:t>стане на 2016-2025 годы является ликвидировать эпиде</w:t>
      </w:r>
      <w:r w:rsidRPr="00094091">
        <w:rPr>
          <w:rFonts w:ascii="Times New Roman" w:eastAsia="Trebuchet MS" w:hAnsi="Times New Roman" w:cs="Times New Roman"/>
          <w:color w:val="000000"/>
          <w:sz w:val="28"/>
          <w:szCs w:val="28"/>
        </w:rPr>
        <w:softHyphen/>
        <w:t>мию туберкулеза в Казахст</w:t>
      </w:r>
      <w:r w:rsidR="00527423" w:rsidRPr="00094091">
        <w:rPr>
          <w:rFonts w:ascii="Times New Roman" w:eastAsia="Trebuchet MS" w:hAnsi="Times New Roman" w:cs="Times New Roman"/>
          <w:color w:val="000000"/>
          <w:sz w:val="28"/>
          <w:szCs w:val="28"/>
        </w:rPr>
        <w:t xml:space="preserve">ане (&lt;50 на 100 тыс. населения). </w:t>
      </w:r>
      <w:r w:rsidRPr="00094091">
        <w:rPr>
          <w:rFonts w:ascii="Times New Roman" w:eastAsia="Trebuchet MS" w:hAnsi="Times New Roman" w:cs="Times New Roman"/>
          <w:color w:val="000000"/>
          <w:sz w:val="28"/>
          <w:szCs w:val="28"/>
        </w:rPr>
        <w:t>Основными стратегическими направлениями являются: обеспечение эффективной профилактики туберкулеза среди населения с акцентом на детей; раннее выявление и диагностика туберкулеза, в т.ч.</w:t>
      </w:r>
      <w:r w:rsidR="008966E2" w:rsidRPr="00094091">
        <w:rPr>
          <w:rFonts w:ascii="Times New Roman" w:eastAsia="Trebuchet MS" w:hAnsi="Times New Roman" w:cs="Times New Roman"/>
          <w:color w:val="000000"/>
          <w:sz w:val="28"/>
          <w:szCs w:val="28"/>
        </w:rPr>
        <w:t xml:space="preserve"> с лекарственной устой</w:t>
      </w:r>
      <w:r w:rsidR="008966E2" w:rsidRPr="00094091">
        <w:rPr>
          <w:rFonts w:ascii="Times New Roman" w:eastAsia="Trebuchet MS" w:hAnsi="Times New Roman" w:cs="Times New Roman"/>
          <w:color w:val="000000"/>
          <w:sz w:val="28"/>
          <w:szCs w:val="28"/>
        </w:rPr>
        <w:softHyphen/>
        <w:t>чивостью и</w:t>
      </w:r>
      <w:r w:rsidRPr="00094091">
        <w:rPr>
          <w:rFonts w:ascii="Times New Roman" w:eastAsia="Trebuchet MS" w:hAnsi="Times New Roman" w:cs="Times New Roman"/>
          <w:color w:val="000000"/>
          <w:sz w:val="28"/>
          <w:szCs w:val="28"/>
        </w:rPr>
        <w:t xml:space="preserve"> эффективное лечение. </w:t>
      </w:r>
    </w:p>
    <w:p w:rsidR="00D04C47" w:rsidRPr="00094091" w:rsidRDefault="00D04C47" w:rsidP="00794503">
      <w:pPr>
        <w:pStyle w:val="a3"/>
        <w:ind w:firstLine="709"/>
        <w:jc w:val="both"/>
        <w:rPr>
          <w:rFonts w:ascii="Times New Roman" w:eastAsia="Trebuchet MS" w:hAnsi="Times New Roman" w:cs="Times New Roman"/>
          <w:color w:val="000000"/>
          <w:sz w:val="28"/>
          <w:szCs w:val="28"/>
        </w:rPr>
      </w:pPr>
      <w:r w:rsidRPr="00094091">
        <w:rPr>
          <w:rFonts w:ascii="Times New Roman" w:eastAsia="Trebuchet MS" w:hAnsi="Times New Roman" w:cs="Times New Roman"/>
          <w:color w:val="000000"/>
          <w:sz w:val="28"/>
          <w:szCs w:val="28"/>
        </w:rPr>
        <w:t>За годы независимости, при поддержке Правительства и международных организаций, фтизиатрическая служба добилась значительных успехов в противодействии туберкулезу: стабилизировалась ситуа</w:t>
      </w:r>
      <w:r w:rsidRPr="00094091">
        <w:rPr>
          <w:rFonts w:ascii="Times New Roman" w:eastAsia="Trebuchet MS" w:hAnsi="Times New Roman" w:cs="Times New Roman"/>
          <w:color w:val="000000"/>
          <w:sz w:val="28"/>
          <w:szCs w:val="28"/>
        </w:rPr>
        <w:softHyphen/>
        <w:t>ция по туберкулезу, достигнута полная обеспеченность вакциной БЦЖ, бесперебойное обеспечение противоту</w:t>
      </w:r>
      <w:r w:rsidRPr="00094091">
        <w:rPr>
          <w:rFonts w:ascii="Times New Roman" w:eastAsia="Trebuchet MS" w:hAnsi="Times New Roman" w:cs="Times New Roman"/>
          <w:color w:val="000000"/>
          <w:sz w:val="28"/>
          <w:szCs w:val="28"/>
        </w:rPr>
        <w:softHyphen/>
        <w:t>беркулезными препаратами, повсеместно внедрены мо</w:t>
      </w:r>
      <w:r w:rsidRPr="00094091">
        <w:rPr>
          <w:rFonts w:ascii="Times New Roman" w:eastAsia="Trebuchet MS" w:hAnsi="Times New Roman" w:cs="Times New Roman"/>
          <w:color w:val="000000"/>
          <w:sz w:val="28"/>
          <w:szCs w:val="28"/>
        </w:rPr>
        <w:softHyphen/>
        <w:t xml:space="preserve">лекулярно-генетические </w:t>
      </w:r>
      <w:proofErr w:type="gramStart"/>
      <w:r w:rsidRPr="00094091">
        <w:rPr>
          <w:rFonts w:ascii="Times New Roman" w:eastAsia="Trebuchet MS" w:hAnsi="Times New Roman" w:cs="Times New Roman"/>
          <w:color w:val="000000"/>
          <w:sz w:val="28"/>
          <w:szCs w:val="28"/>
        </w:rPr>
        <w:t>экспресс-методы</w:t>
      </w:r>
      <w:proofErr w:type="gramEnd"/>
      <w:r w:rsidRPr="00094091">
        <w:rPr>
          <w:rFonts w:ascii="Times New Roman" w:eastAsia="Trebuchet MS" w:hAnsi="Times New Roman" w:cs="Times New Roman"/>
          <w:color w:val="000000"/>
          <w:sz w:val="28"/>
          <w:szCs w:val="28"/>
        </w:rPr>
        <w:t xml:space="preserve"> диагностики туберкулеза и туберкулеза с множественной и широкой </w:t>
      </w:r>
      <w:r w:rsidRPr="00094091">
        <w:rPr>
          <w:rFonts w:ascii="Times New Roman" w:eastAsia="Trebuchet MS" w:hAnsi="Times New Roman" w:cs="Times New Roman"/>
          <w:color w:val="000000"/>
          <w:sz w:val="28"/>
          <w:szCs w:val="28"/>
          <w:lang w:val="kk-KZ"/>
        </w:rPr>
        <w:t>лекарс</w:t>
      </w:r>
      <w:r w:rsidRPr="00094091">
        <w:rPr>
          <w:rFonts w:ascii="Times New Roman" w:eastAsia="Trebuchet MS" w:hAnsi="Times New Roman" w:cs="Times New Roman"/>
          <w:color w:val="000000"/>
          <w:sz w:val="28"/>
          <w:szCs w:val="28"/>
        </w:rPr>
        <w:t>т</w:t>
      </w:r>
      <w:r w:rsidRPr="00094091">
        <w:rPr>
          <w:rFonts w:ascii="Times New Roman" w:eastAsia="Trebuchet MS" w:hAnsi="Times New Roman" w:cs="Times New Roman"/>
          <w:color w:val="000000"/>
          <w:sz w:val="28"/>
          <w:szCs w:val="28"/>
          <w:lang w:val="kk-KZ"/>
        </w:rPr>
        <w:t xml:space="preserve">венной </w:t>
      </w:r>
      <w:r w:rsidRPr="00094091">
        <w:rPr>
          <w:rFonts w:ascii="Times New Roman" w:eastAsia="Trebuchet MS" w:hAnsi="Times New Roman" w:cs="Times New Roman"/>
          <w:color w:val="000000"/>
          <w:sz w:val="28"/>
          <w:szCs w:val="28"/>
        </w:rPr>
        <w:t>устойчивостью, противотуберкулезная помощь макси</w:t>
      </w:r>
      <w:r w:rsidRPr="00094091">
        <w:rPr>
          <w:rFonts w:ascii="Times New Roman" w:eastAsia="Trebuchet MS" w:hAnsi="Times New Roman" w:cs="Times New Roman"/>
          <w:color w:val="000000"/>
          <w:sz w:val="28"/>
          <w:szCs w:val="28"/>
        </w:rPr>
        <w:softHyphen/>
        <w:t>мально приближена к пациенту. Для дальнейшего совер</w:t>
      </w:r>
      <w:r w:rsidRPr="00094091">
        <w:rPr>
          <w:rFonts w:ascii="Times New Roman" w:eastAsia="Trebuchet MS" w:hAnsi="Times New Roman" w:cs="Times New Roman"/>
          <w:color w:val="000000"/>
          <w:sz w:val="28"/>
          <w:szCs w:val="28"/>
        </w:rPr>
        <w:softHyphen/>
        <w:t xml:space="preserve">шенствования качества оказания противотуберкулезной помощи населению разработана Модель интегрированного контроля туберкулеза, включающая все приоритетные аспекты борьбы с туберкулезом. </w:t>
      </w:r>
    </w:p>
    <w:p w:rsidR="00303F3B" w:rsidRDefault="00303F3B" w:rsidP="00794503">
      <w:pPr>
        <w:pStyle w:val="a5"/>
        <w:pBdr>
          <w:bottom w:val="single" w:sz="4" w:space="31" w:color="FFFFFF"/>
        </w:pBdr>
        <w:spacing w:after="0"/>
        <w:ind w:firstLine="567"/>
        <w:jc w:val="both"/>
        <w:rPr>
          <w:b/>
          <w:sz w:val="28"/>
          <w:lang w:val="kk-KZ"/>
        </w:rPr>
      </w:pPr>
      <w:r w:rsidRPr="001D33D5">
        <w:rPr>
          <w:sz w:val="28"/>
          <w:szCs w:val="28"/>
          <w:shd w:val="clear" w:color="auto" w:fill="FFFFFF"/>
        </w:rPr>
        <w:t xml:space="preserve">За 12 месяцев 2024 года в области показатель заболеваемости туберкулезом (Гражданские лица + Исправительные Учреждения + Следственный изолятор) составил </w:t>
      </w:r>
      <w:r w:rsidRPr="001D33D5">
        <w:rPr>
          <w:b/>
          <w:bCs/>
          <w:sz w:val="28"/>
          <w:szCs w:val="28"/>
          <w:shd w:val="clear" w:color="auto" w:fill="FFFFFF"/>
        </w:rPr>
        <w:t xml:space="preserve">34,4 </w:t>
      </w:r>
      <w:r w:rsidRPr="001D33D5">
        <w:rPr>
          <w:sz w:val="28"/>
          <w:szCs w:val="28"/>
          <w:shd w:val="clear" w:color="auto" w:fill="FFFFFF"/>
        </w:rPr>
        <w:t xml:space="preserve">против </w:t>
      </w:r>
      <w:r w:rsidRPr="001D33D5">
        <w:rPr>
          <w:b/>
          <w:bCs/>
          <w:sz w:val="28"/>
          <w:szCs w:val="28"/>
          <w:shd w:val="clear" w:color="auto" w:fill="FFFFFF"/>
        </w:rPr>
        <w:t xml:space="preserve">38,7 </w:t>
      </w:r>
      <w:r w:rsidRPr="001D33D5">
        <w:rPr>
          <w:sz w:val="28"/>
          <w:szCs w:val="28"/>
          <w:shd w:val="clear" w:color="auto" w:fill="FFFFFF"/>
        </w:rPr>
        <w:t xml:space="preserve">на 100 тыс. со снижением на 11,1%. </w:t>
      </w:r>
    </w:p>
    <w:p w:rsidR="00303F3B" w:rsidRPr="00303F3B" w:rsidRDefault="00303F3B" w:rsidP="00794503">
      <w:pPr>
        <w:pStyle w:val="a5"/>
        <w:pBdr>
          <w:bottom w:val="single" w:sz="4" w:space="31" w:color="FFFFFF"/>
        </w:pBdr>
        <w:spacing w:after="0"/>
        <w:ind w:firstLine="567"/>
        <w:jc w:val="both"/>
        <w:rPr>
          <w:b/>
          <w:sz w:val="28"/>
          <w:highlight w:val="red"/>
          <w:lang w:val="kk-KZ"/>
        </w:rPr>
      </w:pPr>
      <w:proofErr w:type="gramStart"/>
      <w:r w:rsidRPr="00CB4BD5">
        <w:rPr>
          <w:sz w:val="28"/>
          <w:szCs w:val="28"/>
        </w:rPr>
        <w:t>Зарегистрировано 271 новых случаев туберкулеза, из них 252 случаев легочный туберкулез, 205 - инфильтративный туберкулез легких, 16-диссеминированный туберкулез легких, очаговый туберкулез -1, казеозная пневмония-1, 21- другие легочные формы, 1 - ФКТ, 7- первичный туберкулезный комплекс, 19 случаев внелегочный туберкулез (6</w:t>
      </w:r>
      <w:r w:rsidRPr="00CB4BD5">
        <w:rPr>
          <w:sz w:val="28"/>
          <w:szCs w:val="28"/>
          <w:lang w:val="kk-KZ"/>
        </w:rPr>
        <w:t xml:space="preserve"> </w:t>
      </w:r>
      <w:r w:rsidRPr="00CB4BD5">
        <w:rPr>
          <w:sz w:val="28"/>
          <w:szCs w:val="28"/>
        </w:rPr>
        <w:t>туберкулезный плеврит, 4</w:t>
      </w:r>
      <w:r w:rsidRPr="00CB4BD5">
        <w:rPr>
          <w:sz w:val="28"/>
        </w:rPr>
        <w:t xml:space="preserve">- периферических лимфоузлов, 3-другие </w:t>
      </w:r>
      <w:r w:rsidRPr="00CB4BD5">
        <w:rPr>
          <w:sz w:val="28"/>
        </w:rPr>
        <w:lastRenderedPageBreak/>
        <w:t>внелегочные, 5-туберкулез костей и суставов, 1 – туберкулез внутригрудных узлов</w:t>
      </w:r>
      <w:r w:rsidRPr="00CB4BD5">
        <w:rPr>
          <w:sz w:val="28"/>
          <w:szCs w:val="28"/>
        </w:rPr>
        <w:t>).</w:t>
      </w:r>
      <w:r w:rsidRPr="00CB4BD5">
        <w:rPr>
          <w:sz w:val="28"/>
        </w:rPr>
        <w:t xml:space="preserve"> </w:t>
      </w:r>
      <w:proofErr w:type="gramEnd"/>
    </w:p>
    <w:p w:rsidR="00303F3B" w:rsidRPr="0025233D" w:rsidRDefault="00303F3B" w:rsidP="00794503">
      <w:pPr>
        <w:pStyle w:val="a5"/>
        <w:pBdr>
          <w:bottom w:val="single" w:sz="4" w:space="31" w:color="FFFFFF"/>
        </w:pBdr>
        <w:spacing w:after="0"/>
        <w:ind w:firstLine="425"/>
        <w:jc w:val="both"/>
        <w:rPr>
          <w:sz w:val="28"/>
          <w:szCs w:val="28"/>
        </w:rPr>
      </w:pPr>
      <w:r w:rsidRPr="0025233D">
        <w:rPr>
          <w:sz w:val="28"/>
          <w:szCs w:val="28"/>
        </w:rPr>
        <w:t xml:space="preserve">По итогам 12 месяцев т.г. по области состоит 320 активных пациентов ТБ (2023г.-405), из них получают лечение в стационаре – 101 пациентов, на амбулаторном лечении- 219, в т.ч. </w:t>
      </w:r>
      <w:r>
        <w:rPr>
          <w:sz w:val="28"/>
          <w:szCs w:val="28"/>
        </w:rPr>
        <w:t>Видеонаблюдаемое лечение</w:t>
      </w:r>
      <w:r w:rsidRPr="0025233D">
        <w:rPr>
          <w:sz w:val="28"/>
          <w:szCs w:val="28"/>
        </w:rPr>
        <w:t xml:space="preserve"> -159, ПМСП кабинет </w:t>
      </w:r>
      <w:r>
        <w:rPr>
          <w:sz w:val="28"/>
          <w:szCs w:val="28"/>
        </w:rPr>
        <w:t xml:space="preserve">непосредственно-контролируемого лечения </w:t>
      </w:r>
      <w:r w:rsidRPr="0025233D">
        <w:rPr>
          <w:sz w:val="28"/>
          <w:szCs w:val="28"/>
        </w:rPr>
        <w:t>-55, на дому-2, нарушают режим лечения-3.</w:t>
      </w:r>
    </w:p>
    <w:p w:rsidR="00303F3B" w:rsidRDefault="00303F3B" w:rsidP="00794503">
      <w:pPr>
        <w:pStyle w:val="a5"/>
        <w:pBdr>
          <w:bottom w:val="single" w:sz="4" w:space="31" w:color="FFFFFF"/>
        </w:pBdr>
        <w:spacing w:after="0"/>
        <w:ind w:firstLine="284"/>
        <w:jc w:val="both"/>
        <w:rPr>
          <w:sz w:val="28"/>
          <w:szCs w:val="28"/>
        </w:rPr>
      </w:pPr>
      <w:r w:rsidRPr="0025233D">
        <w:rPr>
          <w:sz w:val="28"/>
          <w:szCs w:val="28"/>
        </w:rPr>
        <w:t>Количество повторно заболевших больных ТБ составило - 100 больных</w:t>
      </w:r>
      <w:r w:rsidRPr="0025233D">
        <w:rPr>
          <w:sz w:val="28"/>
          <w:szCs w:val="28"/>
          <w:shd w:val="clear" w:color="auto" w:fill="FFFFFF"/>
        </w:rPr>
        <w:t xml:space="preserve"> </w:t>
      </w:r>
      <w:r w:rsidRPr="0025233D">
        <w:rPr>
          <w:sz w:val="28"/>
          <w:szCs w:val="28"/>
        </w:rPr>
        <w:t>с аналогичным периодом прошлого года – 106</w:t>
      </w:r>
      <w:r w:rsidRPr="0025233D">
        <w:rPr>
          <w:i/>
          <w:sz w:val="28"/>
          <w:szCs w:val="28"/>
        </w:rPr>
        <w:t xml:space="preserve">. </w:t>
      </w:r>
    </w:p>
    <w:p w:rsidR="00303F3B" w:rsidRDefault="00303F3B" w:rsidP="00794503">
      <w:pPr>
        <w:pStyle w:val="a5"/>
        <w:pBdr>
          <w:bottom w:val="single" w:sz="4" w:space="31" w:color="FFFFFF"/>
        </w:pBdr>
        <w:spacing w:after="0"/>
        <w:ind w:firstLine="284"/>
        <w:jc w:val="both"/>
        <w:rPr>
          <w:sz w:val="28"/>
          <w:szCs w:val="28"/>
        </w:rPr>
      </w:pPr>
      <w:r>
        <w:rPr>
          <w:sz w:val="28"/>
          <w:szCs w:val="28"/>
        </w:rPr>
        <w:t>П</w:t>
      </w:r>
      <w:r w:rsidRPr="009235B1">
        <w:rPr>
          <w:sz w:val="28"/>
          <w:szCs w:val="28"/>
        </w:rPr>
        <w:t xml:space="preserve">оказатель смертности от туберкулеза составил 1,3 (абс. 10 случаев) за аналогичный период прошлого года – 1,3 (абс. 10 случаев). </w:t>
      </w:r>
      <w:r w:rsidRPr="009235B1">
        <w:rPr>
          <w:bCs/>
          <w:color w:val="000000"/>
          <w:sz w:val="28"/>
          <w:szCs w:val="28"/>
        </w:rPr>
        <w:t>Зарегистрирована смертность по 1 случаю в Бурабайском, Коргалжинском, Арашлынском районах,</w:t>
      </w:r>
      <w:proofErr w:type="spellStart"/>
      <w:r w:rsidRPr="009235B1">
        <w:rPr>
          <w:sz w:val="28"/>
          <w:lang w:val="en-US"/>
        </w:rPr>
        <w:t>Viamedis</w:t>
      </w:r>
      <w:proofErr w:type="spellEnd"/>
      <w:r w:rsidRPr="009235B1">
        <w:rPr>
          <w:sz w:val="28"/>
        </w:rPr>
        <w:t xml:space="preserve"> г</w:t>
      </w:r>
      <w:proofErr w:type="gramStart"/>
      <w:r w:rsidRPr="009235B1">
        <w:rPr>
          <w:sz w:val="28"/>
        </w:rPr>
        <w:t>.С</w:t>
      </w:r>
      <w:proofErr w:type="gramEnd"/>
      <w:r w:rsidRPr="009235B1">
        <w:rPr>
          <w:sz w:val="28"/>
        </w:rPr>
        <w:t>тепногорск и по 2 случаю в</w:t>
      </w:r>
      <w:r w:rsidRPr="009235B1">
        <w:rPr>
          <w:bCs/>
          <w:color w:val="000000"/>
          <w:sz w:val="28"/>
          <w:szCs w:val="28"/>
        </w:rPr>
        <w:t xml:space="preserve"> Сандыктауском районе,</w:t>
      </w:r>
      <w:r w:rsidRPr="009235B1">
        <w:rPr>
          <w:sz w:val="28"/>
        </w:rPr>
        <w:t xml:space="preserve"> </w:t>
      </w:r>
      <w:r w:rsidRPr="009235B1">
        <w:rPr>
          <w:bCs/>
          <w:color w:val="000000"/>
          <w:sz w:val="28"/>
          <w:szCs w:val="28"/>
        </w:rPr>
        <w:t xml:space="preserve">ЖД поликлинике </w:t>
      </w:r>
      <w:r w:rsidRPr="009235B1">
        <w:rPr>
          <w:sz w:val="28"/>
        </w:rPr>
        <w:t xml:space="preserve">и </w:t>
      </w:r>
      <w:proofErr w:type="spellStart"/>
      <w:r w:rsidRPr="009235B1">
        <w:rPr>
          <w:sz w:val="28"/>
          <w:lang w:val="en-US"/>
        </w:rPr>
        <w:t>Viamedis</w:t>
      </w:r>
      <w:proofErr w:type="spellEnd"/>
      <w:r w:rsidRPr="009235B1">
        <w:rPr>
          <w:sz w:val="28"/>
        </w:rPr>
        <w:t xml:space="preserve"> г.</w:t>
      </w:r>
      <w:r w:rsidRPr="00AF1D99">
        <w:rPr>
          <w:sz w:val="28"/>
        </w:rPr>
        <w:t xml:space="preserve">Кокшетау. </w:t>
      </w:r>
    </w:p>
    <w:p w:rsidR="00303F3B" w:rsidRDefault="00303F3B" w:rsidP="00794503">
      <w:pPr>
        <w:pStyle w:val="a5"/>
        <w:pBdr>
          <w:bottom w:val="single" w:sz="4" w:space="31" w:color="FFFFFF"/>
        </w:pBdr>
        <w:spacing w:after="0"/>
        <w:ind w:firstLine="284"/>
        <w:jc w:val="both"/>
        <w:rPr>
          <w:sz w:val="28"/>
          <w:szCs w:val="28"/>
        </w:rPr>
      </w:pPr>
      <w:r w:rsidRPr="009235B1">
        <w:rPr>
          <w:sz w:val="28"/>
          <w:szCs w:val="28"/>
          <w:u w:val="single"/>
        </w:rPr>
        <w:t>За 12 месяцев 2024 г</w:t>
      </w:r>
      <w:r w:rsidRPr="009235B1">
        <w:rPr>
          <w:sz w:val="28"/>
          <w:szCs w:val="28"/>
        </w:rPr>
        <w:t xml:space="preserve">. показатель заболеваемости среди детей  от 0 до 17 лет составил – </w:t>
      </w:r>
      <w:r>
        <w:rPr>
          <w:sz w:val="28"/>
          <w:szCs w:val="28"/>
        </w:rPr>
        <w:t>6,3</w:t>
      </w:r>
      <w:r w:rsidRPr="009235B1">
        <w:rPr>
          <w:sz w:val="28"/>
          <w:szCs w:val="28"/>
        </w:rPr>
        <w:t xml:space="preserve"> на 100 тыс</w:t>
      </w:r>
      <w:proofErr w:type="gramStart"/>
      <w:r w:rsidRPr="009235B1">
        <w:rPr>
          <w:sz w:val="28"/>
          <w:szCs w:val="28"/>
        </w:rPr>
        <w:t>.н</w:t>
      </w:r>
      <w:proofErr w:type="gramEnd"/>
      <w:r w:rsidRPr="009235B1">
        <w:rPr>
          <w:sz w:val="28"/>
          <w:szCs w:val="28"/>
        </w:rPr>
        <w:t>аселения - 15 случаев, 12 мес.2023 г.– 6,6 – 16 случаев. Зарегистрирована заболеваемость по 1 случаю: Аршалынский р., Есильский р., Зерендинский р., р</w:t>
      </w:r>
      <w:proofErr w:type="gramStart"/>
      <w:r w:rsidRPr="009235B1">
        <w:rPr>
          <w:sz w:val="28"/>
          <w:szCs w:val="28"/>
        </w:rPr>
        <w:t>.Б</w:t>
      </w:r>
      <w:proofErr w:type="gramEnd"/>
      <w:r w:rsidRPr="009235B1">
        <w:rPr>
          <w:sz w:val="28"/>
          <w:szCs w:val="28"/>
        </w:rPr>
        <w:t>иржансал, Целиноградская РП, ГП №1 Косшы, Центр ПМСП, Viamedis г.Степногорск, 3 случая по Городской поликлинике, 4 случая в Астраханском р</w:t>
      </w:r>
      <w:r>
        <w:rPr>
          <w:sz w:val="28"/>
          <w:szCs w:val="28"/>
        </w:rPr>
        <w:t>айоне</w:t>
      </w:r>
    </w:p>
    <w:p w:rsidR="00303F3B" w:rsidRDefault="00303F3B" w:rsidP="00794503">
      <w:pPr>
        <w:pStyle w:val="a5"/>
        <w:pBdr>
          <w:bottom w:val="single" w:sz="4" w:space="31" w:color="FFFFFF"/>
        </w:pBdr>
        <w:spacing w:after="0"/>
        <w:ind w:firstLine="284"/>
        <w:jc w:val="both"/>
        <w:rPr>
          <w:sz w:val="28"/>
          <w:szCs w:val="28"/>
        </w:rPr>
      </w:pPr>
      <w:r w:rsidRPr="0003244C">
        <w:rPr>
          <w:rFonts w:eastAsia="Calibri"/>
          <w:color w:val="000000"/>
          <w:sz w:val="28"/>
          <w:szCs w:val="28"/>
          <w:shd w:val="clear" w:color="auto" w:fill="FFFFFF"/>
        </w:rPr>
        <w:t xml:space="preserve">В 7 организациях ПМСП функционируют аппараты </w:t>
      </w:r>
      <w:r w:rsidRPr="0003244C">
        <w:rPr>
          <w:rFonts w:eastAsia="Calibri"/>
          <w:color w:val="000000"/>
          <w:sz w:val="28"/>
          <w:szCs w:val="28"/>
          <w:shd w:val="clear" w:color="auto" w:fill="FFFFFF"/>
          <w:lang w:val="en-US"/>
        </w:rPr>
        <w:t>G</w:t>
      </w:r>
      <w:r w:rsidRPr="0003244C">
        <w:rPr>
          <w:rFonts w:eastAsia="Calibri"/>
          <w:color w:val="000000"/>
          <w:sz w:val="28"/>
          <w:szCs w:val="28"/>
          <w:shd w:val="clear" w:color="auto" w:fill="FFFFFF"/>
        </w:rPr>
        <w:t>-</w:t>
      </w:r>
      <w:proofErr w:type="spellStart"/>
      <w:r w:rsidRPr="0003244C">
        <w:rPr>
          <w:rFonts w:eastAsia="Calibri"/>
          <w:color w:val="000000"/>
          <w:sz w:val="28"/>
          <w:szCs w:val="28"/>
          <w:shd w:val="clear" w:color="auto" w:fill="FFFFFF"/>
          <w:lang w:val="en-US"/>
        </w:rPr>
        <w:t>xpert</w:t>
      </w:r>
      <w:proofErr w:type="spellEnd"/>
      <w:r w:rsidRPr="0003244C">
        <w:rPr>
          <w:rFonts w:eastAsia="Calibri"/>
          <w:color w:val="000000"/>
          <w:sz w:val="28"/>
          <w:szCs w:val="28"/>
          <w:shd w:val="clear" w:color="auto" w:fill="FFFFFF"/>
        </w:rPr>
        <w:t xml:space="preserve"> (ГП г</w:t>
      </w:r>
      <w:proofErr w:type="gramStart"/>
      <w:r w:rsidRPr="0003244C">
        <w:rPr>
          <w:rFonts w:eastAsia="Calibri"/>
          <w:color w:val="000000"/>
          <w:sz w:val="28"/>
          <w:szCs w:val="28"/>
          <w:shd w:val="clear" w:color="auto" w:fill="FFFFFF"/>
        </w:rPr>
        <w:t>.К</w:t>
      </w:r>
      <w:proofErr w:type="gramEnd"/>
      <w:r w:rsidRPr="0003244C">
        <w:rPr>
          <w:rFonts w:eastAsia="Calibri"/>
          <w:color w:val="000000"/>
          <w:sz w:val="28"/>
          <w:szCs w:val="28"/>
          <w:shd w:val="clear" w:color="auto" w:fill="FFFFFF"/>
        </w:rPr>
        <w:t xml:space="preserve">окшетау, Атбасарская ММБ, </w:t>
      </w:r>
      <w:r w:rsidRPr="0003244C">
        <w:rPr>
          <w:color w:val="000000"/>
          <w:sz w:val="28"/>
          <w:szCs w:val="28"/>
        </w:rPr>
        <w:t xml:space="preserve"> Аккольская РБ, Целиноградская РП, Ерейментауская РБ, Жаркаинская РБ, Шортандинская РБ) и 2 аппарата установлены на базе АОЦФ</w:t>
      </w:r>
      <w:r w:rsidRPr="0003244C">
        <w:rPr>
          <w:rFonts w:eastAsia="Calibri"/>
          <w:color w:val="000000"/>
          <w:sz w:val="28"/>
          <w:szCs w:val="28"/>
          <w:shd w:val="clear" w:color="auto" w:fill="FFFFFF"/>
        </w:rPr>
        <w:t xml:space="preserve">. </w:t>
      </w:r>
      <w:r w:rsidRPr="0003244C">
        <w:rPr>
          <w:bCs/>
          <w:i/>
          <w:color w:val="000000"/>
          <w:sz w:val="28"/>
          <w:szCs w:val="28"/>
          <w:u w:val="single"/>
        </w:rPr>
        <w:t xml:space="preserve">За 12 месяцев 2024 г. всего  по области обследовано методом </w:t>
      </w:r>
      <w:r w:rsidRPr="0003244C">
        <w:rPr>
          <w:bCs/>
          <w:i/>
          <w:color w:val="000000"/>
          <w:sz w:val="28"/>
          <w:szCs w:val="28"/>
          <w:u w:val="single"/>
          <w:lang w:val="en-US"/>
        </w:rPr>
        <w:t>G</w:t>
      </w:r>
      <w:r w:rsidRPr="0003244C">
        <w:rPr>
          <w:bCs/>
          <w:i/>
          <w:color w:val="000000"/>
          <w:sz w:val="28"/>
          <w:szCs w:val="28"/>
          <w:u w:val="single"/>
        </w:rPr>
        <w:t>-</w:t>
      </w:r>
      <w:proofErr w:type="spellStart"/>
      <w:r w:rsidRPr="0003244C">
        <w:rPr>
          <w:bCs/>
          <w:i/>
          <w:color w:val="000000"/>
          <w:sz w:val="28"/>
          <w:szCs w:val="28"/>
          <w:u w:val="single"/>
          <w:lang w:val="en-US"/>
        </w:rPr>
        <w:t>Xpert</w:t>
      </w:r>
      <w:proofErr w:type="spellEnd"/>
      <w:r w:rsidRPr="0003244C">
        <w:rPr>
          <w:bCs/>
          <w:color w:val="000000"/>
          <w:sz w:val="28"/>
          <w:szCs w:val="28"/>
        </w:rPr>
        <w:t xml:space="preserve"> 4256 лиц, из них с положительным результатом 364 человек (8,6%).</w:t>
      </w:r>
    </w:p>
    <w:p w:rsidR="00303F3B" w:rsidRDefault="00303F3B" w:rsidP="00794503">
      <w:pPr>
        <w:pStyle w:val="a5"/>
        <w:pBdr>
          <w:bottom w:val="single" w:sz="4" w:space="31" w:color="FFFFFF"/>
        </w:pBdr>
        <w:spacing w:after="0"/>
        <w:ind w:firstLine="284"/>
        <w:jc w:val="both"/>
        <w:rPr>
          <w:sz w:val="28"/>
          <w:szCs w:val="28"/>
        </w:rPr>
      </w:pPr>
      <w:r>
        <w:rPr>
          <w:sz w:val="28"/>
          <w:szCs w:val="28"/>
        </w:rPr>
        <w:t>В</w:t>
      </w:r>
      <w:r w:rsidRPr="009A3A47">
        <w:rPr>
          <w:sz w:val="28"/>
          <w:szCs w:val="28"/>
        </w:rPr>
        <w:t xml:space="preserve"> области флюорографически </w:t>
      </w:r>
      <w:r w:rsidRPr="009A3A47">
        <w:rPr>
          <w:rFonts w:eastAsia="Calibri"/>
          <w:sz w:val="28"/>
          <w:szCs w:val="28"/>
        </w:rPr>
        <w:t xml:space="preserve">осмотрено 164083 </w:t>
      </w:r>
      <w:r w:rsidRPr="009A3A47">
        <w:rPr>
          <w:sz w:val="28"/>
          <w:szCs w:val="28"/>
        </w:rPr>
        <w:t>человек</w:t>
      </w:r>
      <w:r w:rsidRPr="009A3A47">
        <w:rPr>
          <w:rFonts w:eastAsia="Calibri"/>
          <w:sz w:val="28"/>
          <w:szCs w:val="28"/>
        </w:rPr>
        <w:t xml:space="preserve"> (98,9%)</w:t>
      </w:r>
      <w:r w:rsidRPr="009A3A47">
        <w:rPr>
          <w:sz w:val="28"/>
          <w:szCs w:val="28"/>
        </w:rPr>
        <w:t xml:space="preserve">, </w:t>
      </w:r>
      <w:r w:rsidRPr="009A3A47">
        <w:rPr>
          <w:rFonts w:eastAsia="Calibri"/>
          <w:sz w:val="28"/>
          <w:szCs w:val="28"/>
        </w:rPr>
        <w:t xml:space="preserve">при годовом плане 165854. </w:t>
      </w:r>
    </w:p>
    <w:p w:rsidR="00303F3B" w:rsidRDefault="00303F3B" w:rsidP="00794503">
      <w:pPr>
        <w:pStyle w:val="a5"/>
        <w:pBdr>
          <w:bottom w:val="single" w:sz="4" w:space="31" w:color="FFFFFF"/>
        </w:pBdr>
        <w:spacing w:after="0"/>
        <w:ind w:firstLine="284"/>
        <w:jc w:val="both"/>
        <w:rPr>
          <w:sz w:val="28"/>
          <w:szCs w:val="28"/>
        </w:rPr>
      </w:pPr>
      <w:r w:rsidRPr="00A11ED1">
        <w:rPr>
          <w:sz w:val="28"/>
          <w:szCs w:val="28"/>
        </w:rPr>
        <w:t xml:space="preserve">Обследования лиц высокой группы риска составило </w:t>
      </w:r>
      <w:r w:rsidRPr="00A11ED1">
        <w:rPr>
          <w:color w:val="000000"/>
          <w:sz w:val="28"/>
          <w:szCs w:val="28"/>
        </w:rPr>
        <w:t xml:space="preserve">53743 при годовом плане 55612 -  96,6%. </w:t>
      </w:r>
    </w:p>
    <w:p w:rsidR="005E78F1" w:rsidRDefault="00303F3B" w:rsidP="005E78F1">
      <w:pPr>
        <w:pStyle w:val="a5"/>
        <w:pBdr>
          <w:bottom w:val="single" w:sz="4" w:space="31" w:color="FFFFFF"/>
        </w:pBdr>
        <w:spacing w:after="0"/>
        <w:ind w:firstLine="284"/>
        <w:jc w:val="both"/>
        <w:rPr>
          <w:b/>
          <w:sz w:val="28"/>
          <w:szCs w:val="28"/>
        </w:rPr>
      </w:pPr>
      <w:r w:rsidRPr="00DC51E5">
        <w:rPr>
          <w:bCs/>
          <w:color w:val="000000"/>
          <w:sz w:val="28"/>
          <w:szCs w:val="28"/>
        </w:rPr>
        <w:t xml:space="preserve">За 12 месяцев 2024 г. объем социальной помощи за счет местного бюджета составил </w:t>
      </w:r>
      <w:r w:rsidRPr="00DC51E5">
        <w:rPr>
          <w:b/>
          <w:color w:val="000000"/>
          <w:sz w:val="28"/>
          <w:szCs w:val="28"/>
        </w:rPr>
        <w:t>88,4млн.</w:t>
      </w:r>
      <w:r w:rsidRPr="00DC51E5">
        <w:rPr>
          <w:bCs/>
          <w:color w:val="000000"/>
          <w:sz w:val="28"/>
          <w:szCs w:val="28"/>
        </w:rPr>
        <w:t xml:space="preserve"> тенге </w:t>
      </w:r>
      <w:r w:rsidRPr="00DC51E5">
        <w:rPr>
          <w:bCs/>
          <w:i/>
          <w:iCs/>
          <w:color w:val="000000"/>
          <w:sz w:val="28"/>
          <w:szCs w:val="28"/>
        </w:rPr>
        <w:t>(2023 г.- 73,9 млн. тенге из местного бюджета)</w:t>
      </w:r>
      <w:r w:rsidRPr="00DC51E5">
        <w:rPr>
          <w:bCs/>
          <w:color w:val="000000"/>
          <w:sz w:val="28"/>
          <w:szCs w:val="28"/>
        </w:rPr>
        <w:t xml:space="preserve">, </w:t>
      </w:r>
      <w:r w:rsidRPr="00DC51E5">
        <w:rPr>
          <w:b/>
          <w:color w:val="000000"/>
          <w:sz w:val="28"/>
          <w:szCs w:val="28"/>
        </w:rPr>
        <w:t>547</w:t>
      </w:r>
      <w:r w:rsidRPr="00DC51E5">
        <w:rPr>
          <w:bCs/>
          <w:color w:val="000000"/>
          <w:sz w:val="28"/>
          <w:szCs w:val="28"/>
        </w:rPr>
        <w:t xml:space="preserve"> больным туберкулезом. </w:t>
      </w:r>
      <w:r w:rsidRPr="00DC51E5">
        <w:rPr>
          <w:b/>
          <w:color w:val="000000"/>
          <w:sz w:val="28"/>
          <w:szCs w:val="28"/>
        </w:rPr>
        <w:t>122</w:t>
      </w:r>
      <w:r w:rsidRPr="00DC51E5">
        <w:rPr>
          <w:bCs/>
          <w:color w:val="000000"/>
          <w:sz w:val="28"/>
          <w:szCs w:val="28"/>
        </w:rPr>
        <w:t xml:space="preserve"> школьника обеспечены горячим питанием в период проведения химиопрофилактики. Трудоустроено после проведения полного курса лечения из 3 нуждающихся, 3 человек. Во всех районах/городах выделяют ежемесячно социальную помощь в размере </w:t>
      </w:r>
      <w:r w:rsidRPr="00DC51E5">
        <w:rPr>
          <w:b/>
          <w:color w:val="000000"/>
          <w:sz w:val="28"/>
          <w:szCs w:val="28"/>
        </w:rPr>
        <w:t xml:space="preserve">10 МРП, </w:t>
      </w:r>
      <w:r w:rsidRPr="00DC51E5">
        <w:rPr>
          <w:color w:val="000000"/>
          <w:sz w:val="28"/>
          <w:szCs w:val="28"/>
        </w:rPr>
        <w:t>кроме Егиндыкольского, Ерейментауского, Есильского районов, г</w:t>
      </w:r>
      <w:proofErr w:type="gramStart"/>
      <w:r w:rsidRPr="00DC51E5">
        <w:rPr>
          <w:color w:val="000000"/>
          <w:sz w:val="28"/>
          <w:szCs w:val="28"/>
        </w:rPr>
        <w:t>.К</w:t>
      </w:r>
      <w:proofErr w:type="gramEnd"/>
      <w:r w:rsidRPr="00DC51E5">
        <w:rPr>
          <w:color w:val="000000"/>
          <w:sz w:val="28"/>
          <w:szCs w:val="28"/>
        </w:rPr>
        <w:t>осшы</w:t>
      </w:r>
      <w:r w:rsidRPr="00DC51E5">
        <w:rPr>
          <w:bCs/>
          <w:color w:val="000000"/>
          <w:sz w:val="28"/>
          <w:szCs w:val="28"/>
        </w:rPr>
        <w:t xml:space="preserve"> выделяют в размере </w:t>
      </w:r>
      <w:r w:rsidRPr="00DC51E5">
        <w:rPr>
          <w:color w:val="000000"/>
          <w:sz w:val="28"/>
          <w:szCs w:val="28"/>
        </w:rPr>
        <w:t>5 МРП ежемесячно.</w:t>
      </w:r>
      <w:r w:rsidRPr="00DC51E5">
        <w:rPr>
          <w:b/>
          <w:sz w:val="28"/>
          <w:szCs w:val="28"/>
        </w:rPr>
        <w:t xml:space="preserve"> </w:t>
      </w:r>
    </w:p>
    <w:p w:rsidR="005E78F1" w:rsidRDefault="00D32D89" w:rsidP="005E78F1">
      <w:pPr>
        <w:pStyle w:val="a5"/>
        <w:pBdr>
          <w:bottom w:val="single" w:sz="4" w:space="31" w:color="FFFFFF"/>
        </w:pBdr>
        <w:spacing w:after="0"/>
        <w:ind w:firstLine="284"/>
        <w:jc w:val="both"/>
        <w:rPr>
          <w:sz w:val="28"/>
          <w:szCs w:val="28"/>
        </w:rPr>
      </w:pPr>
      <w:r>
        <w:rPr>
          <w:sz w:val="28"/>
          <w:szCs w:val="28"/>
        </w:rPr>
        <w:t>В 2024 году прошел ряд мероприятий</w:t>
      </w:r>
      <w:r w:rsidR="003354DD" w:rsidRPr="00B61512">
        <w:rPr>
          <w:sz w:val="28"/>
          <w:szCs w:val="28"/>
        </w:rPr>
        <w:t xml:space="preserve"> по развитию регионального Партнерства СТОП ТБ</w:t>
      </w:r>
      <w:r>
        <w:rPr>
          <w:sz w:val="28"/>
          <w:szCs w:val="28"/>
        </w:rPr>
        <w:t xml:space="preserve"> в Акмолинской области.</w:t>
      </w:r>
    </w:p>
    <w:p w:rsidR="005E78F1" w:rsidRDefault="003354DD" w:rsidP="005E78F1">
      <w:pPr>
        <w:pStyle w:val="a5"/>
        <w:pBdr>
          <w:bottom w:val="single" w:sz="4" w:space="31" w:color="FFFFFF"/>
        </w:pBdr>
        <w:spacing w:after="0"/>
        <w:ind w:firstLine="284"/>
        <w:jc w:val="both"/>
        <w:rPr>
          <w:sz w:val="28"/>
          <w:szCs w:val="28"/>
        </w:rPr>
      </w:pPr>
      <w:r w:rsidRPr="00B61512">
        <w:rPr>
          <w:sz w:val="28"/>
          <w:szCs w:val="28"/>
        </w:rPr>
        <w:t xml:space="preserve"> 30 мая состоялось Адвокационное совещание по развитию Национального Партнерства «Остановим ТБ в Казахстане» и усилению вовлечения гражданского сообщества в снижение бремени туберкулеза в </w:t>
      </w:r>
      <w:r w:rsidRPr="00B61512">
        <w:rPr>
          <w:sz w:val="28"/>
          <w:szCs w:val="28"/>
        </w:rPr>
        <w:lastRenderedPageBreak/>
        <w:t>Акмолинской области.</w:t>
      </w:r>
      <w:r w:rsidR="00D32D89">
        <w:rPr>
          <w:sz w:val="28"/>
          <w:szCs w:val="28"/>
        </w:rPr>
        <w:t xml:space="preserve"> </w:t>
      </w:r>
      <w:r w:rsidRPr="00B61512">
        <w:rPr>
          <w:sz w:val="28"/>
          <w:szCs w:val="28"/>
        </w:rPr>
        <w:t>В результате совещания была подписана  Декларация о намерениях к присоединению к Национальному Партнерству «СТОП ТБ в Казахстане»</w:t>
      </w:r>
      <w:r>
        <w:rPr>
          <w:sz w:val="28"/>
          <w:szCs w:val="28"/>
        </w:rPr>
        <w:t xml:space="preserve">, </w:t>
      </w:r>
      <w:r w:rsidRPr="00B61512">
        <w:rPr>
          <w:sz w:val="28"/>
          <w:szCs w:val="28"/>
        </w:rPr>
        <w:t xml:space="preserve"> так же подписан  Меморандум о взаимопонимании и сотрудничестве в рамках развития Национального Партнерства «Стоп ТБ в Казахстане».</w:t>
      </w:r>
      <w:r w:rsidR="00D32D89">
        <w:rPr>
          <w:sz w:val="28"/>
          <w:szCs w:val="28"/>
        </w:rPr>
        <w:t xml:space="preserve"> </w:t>
      </w:r>
      <w:r w:rsidRPr="00B61512">
        <w:rPr>
          <w:sz w:val="28"/>
          <w:szCs w:val="28"/>
        </w:rPr>
        <w:t>Состоялось заседание рабочей группы ре</w:t>
      </w:r>
      <w:r>
        <w:rPr>
          <w:sz w:val="28"/>
          <w:szCs w:val="28"/>
        </w:rPr>
        <w:t xml:space="preserve">гионального Партнерства СТОП ТБ, </w:t>
      </w:r>
      <w:r w:rsidRPr="00B61512">
        <w:rPr>
          <w:sz w:val="28"/>
          <w:szCs w:val="28"/>
        </w:rPr>
        <w:t>где были разработаны и утверждены Положения о подразделении Национального Партнерства «Стоп ТБ в Казахстане» в Акмолинской области, а также разработан и утвержден Плана работы по развитию Партнерства  СТОП туберкулез на 2024-2026 гг. по Акмолинской области.</w:t>
      </w:r>
    </w:p>
    <w:p w:rsidR="005E78F1" w:rsidRDefault="003354DD" w:rsidP="005E78F1">
      <w:pPr>
        <w:pStyle w:val="a5"/>
        <w:pBdr>
          <w:bottom w:val="single" w:sz="4" w:space="31" w:color="FFFFFF"/>
        </w:pBdr>
        <w:spacing w:after="0"/>
        <w:ind w:firstLine="284"/>
        <w:jc w:val="both"/>
        <w:rPr>
          <w:sz w:val="28"/>
          <w:szCs w:val="28"/>
        </w:rPr>
      </w:pPr>
      <w:proofErr w:type="gramStart"/>
      <w:r w:rsidRPr="00B61512">
        <w:rPr>
          <w:sz w:val="28"/>
          <w:szCs w:val="28"/>
        </w:rPr>
        <w:t>В рамках реализации плана с целью повышения уровня знаний о туберкулезе, смены парадигмы, изменения отношения к людям, затронутым туберкулезом, обмена  положительным опытом, историями успеха клиентов, прошли семинары-тренинги для медицинских работников ПМСП, медицинских организаций, в учебных заведениях медицинского и педагогического профилей,</w:t>
      </w:r>
      <w:r>
        <w:rPr>
          <w:sz w:val="28"/>
          <w:szCs w:val="28"/>
        </w:rPr>
        <w:t xml:space="preserve"> в организациях города, а также были </w:t>
      </w:r>
      <w:r w:rsidRPr="00B61512">
        <w:rPr>
          <w:sz w:val="28"/>
          <w:szCs w:val="28"/>
        </w:rPr>
        <w:t xml:space="preserve"> </w:t>
      </w:r>
      <w:r>
        <w:rPr>
          <w:sz w:val="28"/>
          <w:szCs w:val="28"/>
        </w:rPr>
        <w:t>о</w:t>
      </w:r>
      <w:r w:rsidRPr="00B61512">
        <w:rPr>
          <w:sz w:val="28"/>
          <w:szCs w:val="28"/>
        </w:rPr>
        <w:t>рганиз</w:t>
      </w:r>
      <w:r>
        <w:rPr>
          <w:sz w:val="28"/>
          <w:szCs w:val="28"/>
        </w:rPr>
        <w:t>ованы учебные  визиты</w:t>
      </w:r>
      <w:r w:rsidRPr="00B61512">
        <w:rPr>
          <w:sz w:val="28"/>
          <w:szCs w:val="28"/>
        </w:rPr>
        <w:t xml:space="preserve"> в другие населенные пункты</w:t>
      </w:r>
      <w:r>
        <w:rPr>
          <w:sz w:val="28"/>
          <w:szCs w:val="28"/>
        </w:rPr>
        <w:t>.</w:t>
      </w:r>
      <w:proofErr w:type="gramEnd"/>
    </w:p>
    <w:p w:rsidR="005E78F1" w:rsidRDefault="003354DD" w:rsidP="005E78F1">
      <w:pPr>
        <w:pStyle w:val="a5"/>
        <w:pBdr>
          <w:bottom w:val="single" w:sz="4" w:space="31" w:color="FFFFFF"/>
        </w:pBdr>
        <w:spacing w:after="0"/>
        <w:ind w:firstLine="284"/>
        <w:jc w:val="both"/>
        <w:rPr>
          <w:sz w:val="28"/>
          <w:szCs w:val="28"/>
        </w:rPr>
      </w:pPr>
      <w:r w:rsidRPr="00B61512">
        <w:rPr>
          <w:sz w:val="28"/>
          <w:szCs w:val="28"/>
        </w:rPr>
        <w:t xml:space="preserve">В рамках этих и других мероприятий </w:t>
      </w:r>
      <w:r>
        <w:rPr>
          <w:sz w:val="28"/>
          <w:szCs w:val="28"/>
        </w:rPr>
        <w:t>особый акцент уделялся на то</w:t>
      </w:r>
      <w:r w:rsidRPr="00B61512">
        <w:rPr>
          <w:sz w:val="28"/>
          <w:szCs w:val="28"/>
        </w:rPr>
        <w:t xml:space="preserve">, что собой представляет </w:t>
      </w:r>
      <w:r>
        <w:rPr>
          <w:sz w:val="28"/>
          <w:szCs w:val="28"/>
        </w:rPr>
        <w:t xml:space="preserve">Партнерство СТОП ТБ </w:t>
      </w:r>
      <w:r w:rsidRPr="00B61512">
        <w:rPr>
          <w:sz w:val="28"/>
          <w:szCs w:val="28"/>
        </w:rPr>
        <w:t>в мире и в стране,  что оно конкретно уже сделало в мире, в странах, в  Казахстане, кто может присоединиться и что может сделать.</w:t>
      </w:r>
    </w:p>
    <w:p w:rsidR="005E78F1" w:rsidRDefault="00D32D89" w:rsidP="005E78F1">
      <w:pPr>
        <w:pStyle w:val="a5"/>
        <w:pBdr>
          <w:bottom w:val="single" w:sz="4" w:space="31" w:color="FFFFFF"/>
        </w:pBdr>
        <w:spacing w:after="0"/>
        <w:ind w:firstLine="284"/>
        <w:jc w:val="both"/>
        <w:rPr>
          <w:sz w:val="28"/>
          <w:szCs w:val="28"/>
        </w:rPr>
      </w:pPr>
      <w:r w:rsidRPr="002A0247">
        <w:rPr>
          <w:bCs/>
          <w:color w:val="000000"/>
          <w:sz w:val="28"/>
          <w:szCs w:val="28"/>
        </w:rPr>
        <w:t>Ведется на постоянной основе работа с Общественным фондом «По профилактике и снижению заболеваемости туберкулезом «</w:t>
      </w:r>
      <w:proofErr w:type="gramStart"/>
      <w:r w:rsidRPr="002A0247">
        <w:rPr>
          <w:bCs/>
          <w:color w:val="000000"/>
          <w:sz w:val="28"/>
          <w:szCs w:val="28"/>
        </w:rPr>
        <w:t>ИГІЛ</w:t>
      </w:r>
      <w:proofErr w:type="gramEnd"/>
      <w:r w:rsidRPr="002A0247">
        <w:rPr>
          <w:bCs/>
          <w:color w:val="000000"/>
          <w:sz w:val="28"/>
          <w:szCs w:val="28"/>
        </w:rPr>
        <w:t>ІК» за 12 месяцев 2024 год выявлено 15 больных туберкулезом (12 мес.2023 г.-19), 3 больных документированы (12мес.2024г. – 3), 55 больных туберкулезом на амбулаторном этапе лечения получили социальную помощь в виде компенсации транспортных расходов на общую сумму 1.495.000 тыс.тг.</w:t>
      </w:r>
    </w:p>
    <w:p w:rsidR="00B97EAA" w:rsidRPr="00094091" w:rsidRDefault="00D32D89" w:rsidP="005E78F1">
      <w:pPr>
        <w:pStyle w:val="a5"/>
        <w:pBdr>
          <w:bottom w:val="single" w:sz="4" w:space="31" w:color="FFFFFF"/>
        </w:pBdr>
        <w:spacing w:after="0"/>
        <w:ind w:firstLine="284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ноябре состоялся </w:t>
      </w:r>
      <w:r w:rsidR="003354DD" w:rsidRPr="001A4C9B">
        <w:rPr>
          <w:sz w:val="28"/>
          <w:szCs w:val="28"/>
        </w:rPr>
        <w:t>круглый стол на тему «Повышение устойчивости деятельности НПО в сфере ТБ» и усилению вовлечения гражданского общества в снижении бремени туберкулеза в Акмолинской области. Цель совещания: повышение осведомленности лиц, принимающих решение, о деятельности НПО в сфере ТБ и обсуждение актуальных вопросов выделения ГСЗ и грантов по туберкулезу из республиканского и местного бюджетов для снижения бремени социально значимых заболеваний в РК.</w:t>
      </w:r>
      <w:r w:rsidR="003354DD">
        <w:rPr>
          <w:sz w:val="28"/>
          <w:szCs w:val="28"/>
        </w:rPr>
        <w:t xml:space="preserve"> </w:t>
      </w:r>
      <w:r w:rsidR="005E78F1">
        <w:rPr>
          <w:sz w:val="28"/>
          <w:szCs w:val="28"/>
        </w:rPr>
        <w:tab/>
      </w:r>
      <w:r w:rsidR="00283AE7" w:rsidRPr="00094091">
        <w:rPr>
          <w:rFonts w:eastAsia="Trebuchet MS"/>
          <w:color w:val="000000"/>
          <w:sz w:val="28"/>
          <w:szCs w:val="28"/>
        </w:rPr>
        <w:t>Для достижения намеченных целей необходимо усилие всех государственных органов, неправительственных организаций, гражданского общества, т.е. межсекторальное взаимодействие</w:t>
      </w:r>
      <w:r w:rsidR="00283AE7" w:rsidRPr="00094091">
        <w:rPr>
          <w:rFonts w:eastAsia="Trebuchet MS"/>
          <w:color w:val="000000"/>
          <w:sz w:val="28"/>
          <w:szCs w:val="28"/>
          <w:lang w:val="kk-KZ"/>
        </w:rPr>
        <w:t>, которое</w:t>
      </w:r>
      <w:r w:rsidR="00283AE7" w:rsidRPr="00094091">
        <w:rPr>
          <w:rFonts w:eastAsia="Trebuchet MS"/>
          <w:color w:val="000000"/>
          <w:sz w:val="28"/>
          <w:szCs w:val="28"/>
        </w:rPr>
        <w:t xml:space="preserve"> является важным рычагом </w:t>
      </w:r>
      <w:r w:rsidR="00283AE7" w:rsidRPr="00094091">
        <w:rPr>
          <w:rFonts w:eastAsia="Trebuchet MS"/>
          <w:color w:val="000000"/>
          <w:sz w:val="28"/>
          <w:szCs w:val="28"/>
          <w:lang w:val="kk-KZ"/>
        </w:rPr>
        <w:t>в</w:t>
      </w:r>
      <w:r w:rsidR="00283AE7" w:rsidRPr="00094091">
        <w:rPr>
          <w:rFonts w:eastAsia="Trebuchet MS"/>
          <w:color w:val="000000"/>
          <w:sz w:val="28"/>
          <w:szCs w:val="28"/>
        </w:rPr>
        <w:t xml:space="preserve"> достижении</w:t>
      </w:r>
      <w:r w:rsidR="00283AE7" w:rsidRPr="00094091">
        <w:rPr>
          <w:rFonts w:eastAsia="Trebuchet MS"/>
          <w:color w:val="000000"/>
          <w:sz w:val="28"/>
          <w:szCs w:val="28"/>
          <w:lang w:val="kk-KZ"/>
        </w:rPr>
        <w:t xml:space="preserve"> цели</w:t>
      </w:r>
      <w:r w:rsidR="00283AE7" w:rsidRPr="00094091">
        <w:rPr>
          <w:rFonts w:eastAsia="Trebuchet MS"/>
          <w:color w:val="000000"/>
          <w:sz w:val="28"/>
          <w:szCs w:val="28"/>
        </w:rPr>
        <w:t xml:space="preserve"> ликвидации туберкулеза. </w:t>
      </w:r>
    </w:p>
    <w:p w:rsidR="005243FF" w:rsidRPr="00094091" w:rsidRDefault="005243FF" w:rsidP="00794503">
      <w:pPr>
        <w:pStyle w:val="a3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094091">
        <w:rPr>
          <w:rFonts w:ascii="Times New Roman" w:hAnsi="Times New Roman" w:cs="Times New Roman"/>
          <w:b/>
          <w:sz w:val="28"/>
          <w:szCs w:val="28"/>
        </w:rPr>
        <w:t>Директор АОЦФ Махашев Жумабек Раисович</w:t>
      </w:r>
    </w:p>
    <w:sectPr w:rsidR="005243FF" w:rsidRPr="00094091" w:rsidSect="00527423">
      <w:type w:val="continuous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rebuchet MS">
    <w:panose1 w:val="020B0603020202020204"/>
    <w:charset w:val="CC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D424930"/>
    <w:multiLevelType w:val="hybridMultilevel"/>
    <w:tmpl w:val="F65AA59A"/>
    <w:lvl w:ilvl="0" w:tplc="B35C5CB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2272DE30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86C6C12C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2592B14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942A7892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EC09BCE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DC86C020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2458A222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996E83D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C9B2D69"/>
    <w:multiLevelType w:val="multilevel"/>
    <w:tmpl w:val="7D00E6B2"/>
    <w:lvl w:ilvl="0">
      <w:start w:val="1"/>
      <w:numFmt w:val="bullet"/>
      <w:lvlText w:val="-"/>
      <w:lvlJc w:val="left"/>
      <w:rPr>
        <w:rFonts w:ascii="Trebuchet MS" w:eastAsia="Trebuchet MS" w:hAnsi="Trebuchet MS" w:cs="Trebuchet MS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7"/>
        <w:szCs w:val="17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08"/>
  <w:characterSpacingControl w:val="doNotCompress"/>
  <w:compat/>
  <w:rsids>
    <w:rsidRoot w:val="00D04C47"/>
    <w:rsid w:val="00086640"/>
    <w:rsid w:val="00094091"/>
    <w:rsid w:val="000A44EE"/>
    <w:rsid w:val="000B0403"/>
    <w:rsid w:val="00156513"/>
    <w:rsid w:val="00283AE7"/>
    <w:rsid w:val="002A0247"/>
    <w:rsid w:val="002E294C"/>
    <w:rsid w:val="00303F3B"/>
    <w:rsid w:val="003354DD"/>
    <w:rsid w:val="00521B4E"/>
    <w:rsid w:val="005243FF"/>
    <w:rsid w:val="00524EBF"/>
    <w:rsid w:val="00527423"/>
    <w:rsid w:val="005E78F1"/>
    <w:rsid w:val="00633BC4"/>
    <w:rsid w:val="006A33BB"/>
    <w:rsid w:val="007535C9"/>
    <w:rsid w:val="00764A4B"/>
    <w:rsid w:val="00794503"/>
    <w:rsid w:val="007E78A0"/>
    <w:rsid w:val="007F309A"/>
    <w:rsid w:val="008966E2"/>
    <w:rsid w:val="008C5026"/>
    <w:rsid w:val="008E73D4"/>
    <w:rsid w:val="00B47C61"/>
    <w:rsid w:val="00B97EAA"/>
    <w:rsid w:val="00BD13DE"/>
    <w:rsid w:val="00BD29EB"/>
    <w:rsid w:val="00BD35E5"/>
    <w:rsid w:val="00C10673"/>
    <w:rsid w:val="00C504B4"/>
    <w:rsid w:val="00D04C47"/>
    <w:rsid w:val="00D325A8"/>
    <w:rsid w:val="00D32D89"/>
    <w:rsid w:val="00D52288"/>
    <w:rsid w:val="00D77FA7"/>
    <w:rsid w:val="00E000ED"/>
    <w:rsid w:val="00E374A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04C47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1"/>
    <w:qFormat/>
    <w:rsid w:val="00D04C47"/>
    <w:pPr>
      <w:spacing w:after="0" w:line="240" w:lineRule="auto"/>
    </w:pPr>
  </w:style>
  <w:style w:type="character" w:customStyle="1" w:styleId="a4">
    <w:name w:val="Без интервала Знак"/>
    <w:basedOn w:val="a0"/>
    <w:link w:val="a3"/>
    <w:uiPriority w:val="1"/>
    <w:locked/>
    <w:rsid w:val="00D04C47"/>
  </w:style>
  <w:style w:type="paragraph" w:styleId="a5">
    <w:name w:val="Body Text Indent"/>
    <w:basedOn w:val="a"/>
    <w:link w:val="a6"/>
    <w:uiPriority w:val="99"/>
    <w:unhideWhenUsed/>
    <w:qFormat/>
    <w:rsid w:val="00B97EAA"/>
    <w:pPr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6">
    <w:name w:val="Основной текст с отступом Знак"/>
    <w:basedOn w:val="a0"/>
    <w:link w:val="a5"/>
    <w:uiPriority w:val="99"/>
    <w:rsid w:val="00B97EAA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3">
    <w:name w:val="Основной текст (3)_"/>
    <w:basedOn w:val="a0"/>
    <w:link w:val="30"/>
    <w:uiPriority w:val="99"/>
    <w:locked/>
    <w:rsid w:val="00B97EAA"/>
    <w:rPr>
      <w:rFonts w:ascii="Times New Roman" w:eastAsia="Times New Roman" w:hAnsi="Times New Roman" w:cs="Times New Roman"/>
      <w:sz w:val="26"/>
      <w:szCs w:val="26"/>
      <w:shd w:val="clear" w:color="auto" w:fill="FFFFFF"/>
      <w:lang w:eastAsia="ru-RU"/>
    </w:rPr>
  </w:style>
  <w:style w:type="paragraph" w:customStyle="1" w:styleId="30">
    <w:name w:val="Основной текст (3)"/>
    <w:basedOn w:val="a"/>
    <w:link w:val="3"/>
    <w:uiPriority w:val="99"/>
    <w:rsid w:val="00B97EAA"/>
    <w:pPr>
      <w:widowControl w:val="0"/>
      <w:shd w:val="clear" w:color="auto" w:fill="FFFFFF"/>
      <w:spacing w:before="360" w:after="0" w:line="365" w:lineRule="exact"/>
      <w:jc w:val="both"/>
    </w:pPr>
    <w:rPr>
      <w:rFonts w:ascii="Times New Roman" w:eastAsia="Times New Roman" w:hAnsi="Times New Roman" w:cs="Times New Roman"/>
      <w:sz w:val="26"/>
      <w:szCs w:val="2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334</TotalTime>
  <Pages>3</Pages>
  <Words>1077</Words>
  <Characters>6144</Characters>
  <Application>Microsoft Office Word</Application>
  <DocSecurity>0</DocSecurity>
  <Lines>51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7207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Андрей</dc:creator>
  <cp:lastModifiedBy>Андрей</cp:lastModifiedBy>
  <cp:revision>15</cp:revision>
  <cp:lastPrinted>2024-02-27T06:24:00Z</cp:lastPrinted>
  <dcterms:created xsi:type="dcterms:W3CDTF">2023-03-13T05:09:00Z</dcterms:created>
  <dcterms:modified xsi:type="dcterms:W3CDTF">2025-03-12T09:28:00Z</dcterms:modified>
</cp:coreProperties>
</file>