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EB" w:rsidRDefault="00BD29EB"/>
    <w:p w:rsidR="00F7040D" w:rsidRDefault="00E10C82" w:rsidP="008E17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7DF">
        <w:rPr>
          <w:rFonts w:ascii="Times New Roman" w:hAnsi="Times New Roman" w:cs="Times New Roman"/>
          <w:b/>
          <w:sz w:val="28"/>
          <w:szCs w:val="28"/>
        </w:rPr>
        <w:t>НПО – наши стратегические партнеры!!!</w:t>
      </w:r>
    </w:p>
    <w:p w:rsidR="006305CA" w:rsidRPr="00495A4F" w:rsidRDefault="0042059E" w:rsidP="00495A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-538480</wp:posOffset>
            </wp:positionV>
            <wp:extent cx="1295400" cy="14001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A4F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</w:t>
      </w:r>
      <w:r w:rsidR="006305CA" w:rsidRPr="006305C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НПО – реальная поддержка</w:t>
      </w:r>
      <w:r w:rsidR="006305CA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!!!</w:t>
      </w:r>
    </w:p>
    <w:p w:rsidR="006305CA" w:rsidRPr="008E17DF" w:rsidRDefault="006305CA" w:rsidP="008E17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C82" w:rsidRPr="008B1FCD" w:rsidRDefault="00E10C82" w:rsidP="00E10C82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Значимую роль в профилактике туберкулеза повсеместно играют неправительственные организации (далее НПО), активно участвующие в рамках государственного социального заказа в Республике Казахстан в реализации государственных программ  развит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здравоохранения  «Денсаулык».</w:t>
      </w:r>
    </w:p>
    <w:p w:rsidR="00E10C82" w:rsidRPr="008B1FCD" w:rsidRDefault="00E10C82" w:rsidP="00E10C82">
      <w:pPr>
        <w:pStyle w:val="a4"/>
        <w:spacing w:line="276" w:lineRule="auto"/>
        <w:ind w:firstLine="708"/>
        <w:jc w:val="both"/>
        <w:rPr>
          <w:rFonts w:ascii="Times New Roman" w:eastAsia="PragmaticaC" w:hAnsi="Times New Roman" w:cs="Times New Roman"/>
          <w:color w:val="000000"/>
          <w:sz w:val="24"/>
          <w:szCs w:val="24"/>
        </w:rPr>
      </w:pP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направлениями деятельности НПО являются: профилактика туберкулеза (ТБ), выявление ТБ, улучшение доступа к диагностике, оказание психосоциальной реабилитации больных туберкулезом, информационное и юридическое сопровождение, повышение приверженности к лечению, участие в обучении и реабилитации переболевших туберкулезом. </w:t>
      </w:r>
    </w:p>
    <w:p w:rsidR="00E10C82" w:rsidRPr="008B1FCD" w:rsidRDefault="00E10C82" w:rsidP="00E10C82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FCD">
        <w:rPr>
          <w:rFonts w:ascii="Times New Roman" w:eastAsia="PragmaticaC" w:hAnsi="Times New Roman" w:cs="Times New Roman"/>
          <w:color w:val="000000"/>
          <w:sz w:val="24"/>
          <w:szCs w:val="24"/>
        </w:rPr>
        <w:t>Низкая приверженность к противотуберкулезной терапии остается серьезным препятствием для обеспечения эффективности мероприятий по контролю над туберкулезом. Это объясняется тем, что значительная часть больных туберкулезом относится к уязвимым группам населения, требующих к себе особого внимания, в том числе со стороны НПО.</w:t>
      </w:r>
    </w:p>
    <w:p w:rsidR="00F7040D" w:rsidRPr="008B1FCD" w:rsidRDefault="00F7040D" w:rsidP="00F7040D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2"/>
        </w:rPr>
      </w:pPr>
      <w:r w:rsidRPr="008B1FCD">
        <w:rPr>
          <w:spacing w:val="2"/>
        </w:rPr>
        <w:t xml:space="preserve">Опыт работы многих НПО в реализации национальной противотуберкулезной программы доказал свою эффективность. Именно гражданский сектор, взяв на себя профилактическую часть борьбы с туберкулезом, может реально помогать медицинским работникам, зачастую в силу загруженности концентрирующим  внимания лишь  на процессе диагностики и лечения. По сути, на сегодняшний день, НПО становятся связующим звеном между системой здравоохранения, образования,  местной полицейской службой, органами соцзащиты, департаментом уголовно-исполнительной системы, миграционной службой. </w:t>
      </w:r>
    </w:p>
    <w:p w:rsidR="00F7040D" w:rsidRPr="008B1FCD" w:rsidRDefault="00F7040D" w:rsidP="00F7040D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2"/>
        </w:rPr>
      </w:pPr>
      <w:r w:rsidRPr="008B1FCD">
        <w:rPr>
          <w:spacing w:val="2"/>
        </w:rPr>
        <w:t xml:space="preserve">Немаловажный аспект работы НПО – привлечение к профилактике ТБ волонтеров из </w:t>
      </w:r>
      <w:proofErr w:type="gramStart"/>
      <w:r w:rsidRPr="008B1FCD">
        <w:rPr>
          <w:spacing w:val="2"/>
        </w:rPr>
        <w:t>числа</w:t>
      </w:r>
      <w:proofErr w:type="gramEnd"/>
      <w:r w:rsidRPr="008B1FCD">
        <w:rPr>
          <w:spacing w:val="2"/>
        </w:rPr>
        <w:t xml:space="preserve"> переболевших и успешно вылечившихся пациентов, которые могут работать с больными из так называемых «групп риска» на принципах «равный – равному», рассказывая о своем опыте. </w:t>
      </w:r>
    </w:p>
    <w:p w:rsidR="004B6A10" w:rsidRDefault="00F7040D" w:rsidP="00F7040D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</w:pPr>
      <w:r w:rsidRPr="008B1FCD">
        <w:rPr>
          <w:spacing w:val="2"/>
        </w:rPr>
        <w:t xml:space="preserve">В 2017 году открыт ОФ </w:t>
      </w:r>
      <w:r w:rsidR="004B6A10" w:rsidRPr="008B1FCD">
        <w:rPr>
          <w:lang w:val="kk-KZ"/>
        </w:rPr>
        <w:t>«</w:t>
      </w:r>
      <w:proofErr w:type="gramStart"/>
      <w:r w:rsidR="004B6A10" w:rsidRPr="008B1FCD">
        <w:rPr>
          <w:lang w:val="kk-KZ"/>
        </w:rPr>
        <w:t>ИГІЛ</w:t>
      </w:r>
      <w:proofErr w:type="gramEnd"/>
      <w:r w:rsidR="004B6A10" w:rsidRPr="008B1FCD">
        <w:rPr>
          <w:lang w:val="kk-KZ"/>
        </w:rPr>
        <w:t>ІК</w:t>
      </w:r>
      <w:r w:rsidR="004B6A10" w:rsidRPr="008B1FCD">
        <w:t xml:space="preserve">» </w:t>
      </w:r>
      <w:r w:rsidRPr="008B1FCD">
        <w:rPr>
          <w:spacing w:val="2"/>
        </w:rPr>
        <w:t xml:space="preserve">(директор </w:t>
      </w:r>
      <w:r w:rsidR="004B6A10" w:rsidRPr="008B1FCD">
        <w:t>врач фтизиатр высшей категории Темирханова Айман Темирхановна</w:t>
      </w:r>
      <w:r w:rsidRPr="008B1FCD">
        <w:rPr>
          <w:spacing w:val="2"/>
        </w:rPr>
        <w:t xml:space="preserve">), реализующий проект Глобального фонда </w:t>
      </w:r>
      <w:r w:rsidRPr="008B1FCD">
        <w:t>«</w:t>
      </w:r>
      <w:r w:rsidRPr="008B1FCD">
        <w:rPr>
          <w:lang w:val="kk-KZ"/>
        </w:rPr>
        <w:t>Укрепление сотрудничества с гражданским обществом для эффективной борьбы с ТБ, М/ШЛУ ТБ, ТБ/ВИЧ с акцентом на уязвимые группы населения</w:t>
      </w:r>
      <w:r w:rsidRPr="008B1FCD">
        <w:t xml:space="preserve">», направленный на раннюю диагностику туберкулеза и повышение приверженности к лечению среди уязвимых групп населения. </w:t>
      </w:r>
    </w:p>
    <w:p w:rsidR="004B6A10" w:rsidRPr="008B1FCD" w:rsidRDefault="004B6A10" w:rsidP="004B6A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FCD">
        <w:rPr>
          <w:rFonts w:ascii="Times New Roman" w:hAnsi="Times New Roman" w:cs="Times New Roman"/>
          <w:sz w:val="24"/>
          <w:szCs w:val="24"/>
        </w:rPr>
        <w:t xml:space="preserve">Основные задачи Проекта: </w:t>
      </w:r>
    </w:p>
    <w:p w:rsidR="004B6A10" w:rsidRPr="008B1FCD" w:rsidRDefault="004B6A10" w:rsidP="004B6A1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CD">
        <w:rPr>
          <w:rFonts w:ascii="Times New Roman" w:hAnsi="Times New Roman" w:cs="Times New Roman"/>
          <w:sz w:val="24"/>
          <w:szCs w:val="24"/>
        </w:rPr>
        <w:t>1. Развивать механизм взаимодействия с ОПТД, ПМСП, ДУИС, СИЗО, ДВД, Центр СПИД и НПО, работающими с уязвимыми группами – ЛЖВ, ЛУИН, заключенными и бывшими заключенными и другими подверженными ТБ/М/ШЛУ ТБ.</w:t>
      </w:r>
    </w:p>
    <w:p w:rsidR="004B6A10" w:rsidRPr="008B1FCD" w:rsidRDefault="004B6A10" w:rsidP="004B6A1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CD">
        <w:rPr>
          <w:rFonts w:ascii="Times New Roman" w:hAnsi="Times New Roman" w:cs="Times New Roman"/>
          <w:sz w:val="24"/>
          <w:szCs w:val="24"/>
        </w:rPr>
        <w:t>2. Активно выявлять ЛЖВ, ЛУИН,  заключенными, бывшими заключенными с симптомами туберкулеза, перенаправлять и сопровождать в поликлиник</w:t>
      </w:r>
      <w:proofErr w:type="gramStart"/>
      <w:r w:rsidRPr="008B1FC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B1FCD">
        <w:rPr>
          <w:rFonts w:ascii="Times New Roman" w:hAnsi="Times New Roman" w:cs="Times New Roman"/>
          <w:sz w:val="24"/>
          <w:szCs w:val="24"/>
        </w:rPr>
        <w:t xml:space="preserve"> сеть ПМСП) по месту жительства и ОПТД для обследования, в соответствии с утвержденным НТП алгоритмом выявления и при необходимости своевременного лечения.</w:t>
      </w:r>
    </w:p>
    <w:p w:rsidR="004B6A10" w:rsidRPr="008B1FCD" w:rsidRDefault="004B6A10" w:rsidP="004B6A1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CD">
        <w:rPr>
          <w:rFonts w:ascii="Times New Roman" w:hAnsi="Times New Roman" w:cs="Times New Roman"/>
          <w:sz w:val="24"/>
          <w:szCs w:val="24"/>
        </w:rPr>
        <w:t xml:space="preserve">3. Оказание всемерное содействие в организации социального  сопровождения больных ТБ, ЛУ ТБ </w:t>
      </w:r>
      <w:proofErr w:type="gramStart"/>
      <w:r w:rsidRPr="008B1FCD">
        <w:rPr>
          <w:rFonts w:ascii="Times New Roman" w:hAnsi="Times New Roman" w:cs="Times New Roman"/>
          <w:sz w:val="24"/>
          <w:szCs w:val="24"/>
        </w:rPr>
        <w:t>ТБ</w:t>
      </w:r>
      <w:proofErr w:type="gramEnd"/>
      <w:r w:rsidRPr="008B1FCD">
        <w:rPr>
          <w:rFonts w:ascii="Times New Roman" w:hAnsi="Times New Roman" w:cs="Times New Roman"/>
          <w:sz w:val="24"/>
          <w:szCs w:val="24"/>
        </w:rPr>
        <w:t>/ВИЧ из числа целевых групп, находящихся на амбулаторном лечении.</w:t>
      </w:r>
    </w:p>
    <w:p w:rsidR="004B6A10" w:rsidRPr="004B6A10" w:rsidRDefault="004B6A10" w:rsidP="004B6A10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FCD">
        <w:rPr>
          <w:rFonts w:ascii="Times New Roman" w:hAnsi="Times New Roman" w:cs="Times New Roman"/>
          <w:sz w:val="24"/>
          <w:szCs w:val="24"/>
        </w:rPr>
        <w:t>4. Проводить работу с близким окружением целевых групп по повышению приверженности к диагностике и  контролируемого лечению пациентов  ТБ, МЛУ ТБ, ТБ/ВИЧ.</w:t>
      </w:r>
    </w:p>
    <w:p w:rsidR="00F7040D" w:rsidRDefault="00F7040D" w:rsidP="00F7040D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</w:pPr>
      <w:r w:rsidRPr="008B1FCD">
        <w:lastRenderedPageBreak/>
        <w:t xml:space="preserve">Промежуточные результаты проекта доказывают свою эффективность – </w:t>
      </w:r>
      <w:r w:rsidRPr="00495A4F">
        <w:t xml:space="preserve">силами аутрич-работников выявлено </w:t>
      </w:r>
      <w:r w:rsidR="00C472B4" w:rsidRPr="00495A4F">
        <w:t>более 130</w:t>
      </w:r>
      <w:r w:rsidRPr="00495A4F">
        <w:t xml:space="preserve"> случаев туберкулеза из данной категории лиц, являющихся потенциальными нарушителями (лица БОМЖ, ЛЖВ, ЛУИН, ЛЗА, БЗ), </w:t>
      </w:r>
      <w:r w:rsidR="00C472B4" w:rsidRPr="00495A4F">
        <w:t xml:space="preserve"> более 500</w:t>
      </w:r>
      <w:r w:rsidRPr="00495A4F">
        <w:t xml:space="preserve"> пациентов  не допустили нарушения режима лечения.</w:t>
      </w:r>
    </w:p>
    <w:p w:rsidR="006305CA" w:rsidRPr="008B1FCD" w:rsidRDefault="006305CA" w:rsidP="006305CA">
      <w:pPr>
        <w:pStyle w:val="a3"/>
        <w:spacing w:before="0" w:beforeAutospacing="0" w:after="0" w:afterAutospacing="0" w:line="276" w:lineRule="auto"/>
        <w:ind w:firstLine="708"/>
        <w:jc w:val="both"/>
        <w:rPr>
          <w:spacing w:val="2"/>
        </w:rPr>
      </w:pPr>
      <w:r w:rsidRPr="008B1FCD">
        <w:rPr>
          <w:spacing w:val="2"/>
        </w:rPr>
        <w:t>Таким образом, эффективность и непрерывность лечения  туберкулезного больного во многом зависит от слаженных действий всех звеньев группы психосоциальной поддержки больных туберкулезом, от взаимодействия ведомств, оказывающих госуслуги населению, в том числе  лицам, оказавшимся в трудных жизненных ситуациях. И, безусловно, главным звеном в этой цепочке становятся на сегодняшний день социальные работники, которые должны уметь вовремя оказать не только социально-психологическую поддержку пациенту и его семье, но и направить к нужным специалистам для получения предлагаемых государством видов социальных пособий и гарантий.</w:t>
      </w:r>
    </w:p>
    <w:p w:rsidR="006305CA" w:rsidRPr="008B1FCD" w:rsidRDefault="006305CA" w:rsidP="006305C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2"/>
        </w:rPr>
      </w:pPr>
      <w:r w:rsidRPr="008B1FCD">
        <w:rPr>
          <w:spacing w:val="2"/>
        </w:rPr>
        <w:t xml:space="preserve">Эффективное выявление очагов заболевания, скорейший охват лечением заболевших, непрерывность приема ими лекарственных препаратов, социально-психологическая поддержка пациента в течение всего периода лечения и последующая реабилитация, содействие в получении государственных пособий – залог успешности профилактики туберкулеза. Важно не только лечить пациента, но и дать ему необходимые знания о заболевании, об исходе и последствиях прерывания лечения, о полагающихся ему мерах господдержки. </w:t>
      </w:r>
    </w:p>
    <w:p w:rsidR="00F7040D" w:rsidRPr="006305CA" w:rsidRDefault="006305CA" w:rsidP="006305CA">
      <w:pPr>
        <w:pStyle w:val="a3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2"/>
        </w:rPr>
      </w:pPr>
      <w:r w:rsidRPr="008B1FCD">
        <w:rPr>
          <w:spacing w:val="2"/>
        </w:rPr>
        <w:t>Поскольку среди больных туберкулезом все еще много тех, кто не осознает масштабы и последствия данного заболевания, необходимо обеспечить  непрерывное психосоциальное сопровождение ка</w:t>
      </w:r>
      <w:r>
        <w:rPr>
          <w:spacing w:val="2"/>
        </w:rPr>
        <w:t xml:space="preserve">ждого заболевшего туберкулезом. </w:t>
      </w:r>
      <w:r w:rsidR="00F7040D" w:rsidRPr="008B1FCD">
        <w:rPr>
          <w:spacing w:val="2"/>
        </w:rPr>
        <w:t xml:space="preserve">Практика показывает, что   эту работу нужно продолжать повсеместно.  И помочь медработникам  донести до каждого жителя страны столь важную и необходимую информацию   способны именно НПО. </w:t>
      </w:r>
    </w:p>
    <w:p w:rsidR="00F7040D" w:rsidRDefault="00F7040D" w:rsidP="004B6A10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1FCD">
        <w:rPr>
          <w:rFonts w:ascii="Times New Roman" w:eastAsia="PragmaticaC" w:hAnsi="Times New Roman" w:cs="Times New Roman"/>
          <w:color w:val="000000"/>
          <w:sz w:val="24"/>
          <w:szCs w:val="24"/>
        </w:rPr>
        <w:t xml:space="preserve">В результате совместной работы </w:t>
      </w:r>
      <w:r w:rsidR="0063151D">
        <w:rPr>
          <w:rFonts w:ascii="Times New Roman" w:eastAsia="PragmaticaC" w:hAnsi="Times New Roman" w:cs="Times New Roman"/>
          <w:color w:val="000000"/>
          <w:sz w:val="24"/>
          <w:szCs w:val="24"/>
        </w:rPr>
        <w:t xml:space="preserve">Акмолинского областного центра фтизиопульмонологии имени К.Курманбаева </w:t>
      </w:r>
      <w:r w:rsidRPr="008B1FCD">
        <w:rPr>
          <w:rFonts w:ascii="Times New Roman" w:eastAsia="PragmaticaC" w:hAnsi="Times New Roman" w:cs="Times New Roman"/>
          <w:color w:val="000000"/>
          <w:sz w:val="24"/>
          <w:szCs w:val="24"/>
        </w:rPr>
        <w:t xml:space="preserve">с НПО </w:t>
      </w:r>
      <w:r w:rsidR="004B6A10" w:rsidRPr="008B1FCD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gramStart"/>
      <w:r w:rsidR="004B6A10" w:rsidRPr="008B1FCD">
        <w:rPr>
          <w:rFonts w:ascii="Times New Roman" w:hAnsi="Times New Roman" w:cs="Times New Roman"/>
          <w:sz w:val="24"/>
          <w:szCs w:val="24"/>
          <w:lang w:val="kk-KZ"/>
        </w:rPr>
        <w:t>ИГІЛ</w:t>
      </w:r>
      <w:proofErr w:type="gramEnd"/>
      <w:r w:rsidR="004B6A10" w:rsidRPr="008B1FCD">
        <w:rPr>
          <w:rFonts w:ascii="Times New Roman" w:hAnsi="Times New Roman" w:cs="Times New Roman"/>
          <w:sz w:val="24"/>
          <w:szCs w:val="24"/>
          <w:lang w:val="kk-KZ"/>
        </w:rPr>
        <w:t>ІК</w:t>
      </w:r>
      <w:r w:rsidR="004B6A10" w:rsidRPr="008B1FCD">
        <w:rPr>
          <w:rFonts w:ascii="Times New Roman" w:hAnsi="Times New Roman" w:cs="Times New Roman"/>
          <w:sz w:val="24"/>
          <w:szCs w:val="24"/>
        </w:rPr>
        <w:t xml:space="preserve">» </w:t>
      </w:r>
      <w:r w:rsidRPr="008B1FCD">
        <w:rPr>
          <w:rFonts w:ascii="Times New Roman" w:eastAsia="PragmaticaC" w:hAnsi="Times New Roman" w:cs="Times New Roman"/>
          <w:color w:val="000000"/>
          <w:sz w:val="24"/>
          <w:szCs w:val="24"/>
        </w:rPr>
        <w:t xml:space="preserve">достигнуты определенные результаты: </w:t>
      </w:r>
      <w:r w:rsidRPr="008B1FCD">
        <w:rPr>
          <w:rFonts w:ascii="Times New Roman" w:eastAsia="TimesNewRoman" w:hAnsi="Times New Roman" w:cs="Times New Roman"/>
          <w:color w:val="000000"/>
          <w:sz w:val="24"/>
          <w:szCs w:val="24"/>
        </w:rPr>
        <w:t>повышается приверженность больных к лечению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1FCD">
        <w:rPr>
          <w:rFonts w:ascii="Times New Roman" w:eastAsia="TimesNewRoman" w:hAnsi="Times New Roman" w:cs="Times New Roman"/>
          <w:color w:val="000000"/>
          <w:sz w:val="24"/>
          <w:szCs w:val="24"/>
        </w:rPr>
        <w:t>сократилось число отрывов от лечения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несомненно отразится на эффективности</w:t>
      </w:r>
      <w:r w:rsidRPr="008B1FCD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 лечения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8B1FCD">
        <w:rPr>
          <w:rFonts w:ascii="Times New Roman" w:eastAsia="TimesNewRoman" w:hAnsi="Times New Roman" w:cs="Times New Roman"/>
          <w:color w:val="000000"/>
          <w:sz w:val="24"/>
          <w:szCs w:val="24"/>
        </w:rPr>
        <w:t>овышается уровень информированности населения и больных о заболевании. Улучшаются навыки коммуникации и консультирования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B1FCD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что позволило выбрать оптимальную тактику поведения с больными с целью повышения их приверженности к проведению полного курса 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лечения. Несомненно</w:t>
      </w:r>
      <w:r w:rsidR="006305C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1F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волонтеры и специалисты НПО оказывают значимую помощь в работе противотуберкулезной службы, особенно в вопросах предупреждения и раннего выявления туберкулеза среди  уязвимых групп населения. Данное сотрудничество необходимо проецировать на всю область, в том числе на сельскую местность, вовлекая в данное движение другие неправительственные организации, в том числе пациентские и  молодежные.</w:t>
      </w:r>
    </w:p>
    <w:p w:rsidR="00495A4F" w:rsidRDefault="00495A4F" w:rsidP="004B6A10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5A4F" w:rsidRPr="00495A4F" w:rsidRDefault="00495A4F" w:rsidP="00495A4F">
      <w:pPr>
        <w:pStyle w:val="a4"/>
        <w:spacing w:line="276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95A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Заместитель директора АОЦФ по стратегическому развитию Темирова К.Б.</w:t>
      </w:r>
    </w:p>
    <w:sectPr w:rsidR="00495A4F" w:rsidRPr="00495A4F" w:rsidSect="00495A4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"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259F"/>
    <w:multiLevelType w:val="hybridMultilevel"/>
    <w:tmpl w:val="DD1E8CA6"/>
    <w:lvl w:ilvl="0" w:tplc="2D989FD8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CB4D17A" w:tentative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1EEA818" w:tentative="1">
      <w:start w:val="1"/>
      <w:numFmt w:val="bullet"/>
      <w:lvlText w:val="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420B78" w:tentative="1">
      <w:start w:val="1"/>
      <w:numFmt w:val="bullet"/>
      <w:lvlText w:val="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EA88CC" w:tentative="1">
      <w:start w:val="1"/>
      <w:numFmt w:val="bullet"/>
      <w:lvlText w:val="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6624E056" w:tentative="1">
      <w:start w:val="1"/>
      <w:numFmt w:val="bullet"/>
      <w:lvlText w:val="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BEA5AC2" w:tentative="1">
      <w:start w:val="1"/>
      <w:numFmt w:val="bullet"/>
      <w:lvlText w:val="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2D8CC7DE" w:tentative="1">
      <w:start w:val="1"/>
      <w:numFmt w:val="bullet"/>
      <w:lvlText w:val="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0EC4CC8C" w:tentative="1">
      <w:start w:val="1"/>
      <w:numFmt w:val="bullet"/>
      <w:lvlText w:val="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FF6416"/>
    <w:multiLevelType w:val="hybridMultilevel"/>
    <w:tmpl w:val="FAAE7202"/>
    <w:lvl w:ilvl="0" w:tplc="38FCA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E1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66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CC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291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EC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86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6E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0A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CF5152"/>
    <w:multiLevelType w:val="hybridMultilevel"/>
    <w:tmpl w:val="4482ABA6"/>
    <w:lvl w:ilvl="0" w:tplc="E0B40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91117"/>
    <w:multiLevelType w:val="hybridMultilevel"/>
    <w:tmpl w:val="069CE060"/>
    <w:lvl w:ilvl="0" w:tplc="9CD05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B60496"/>
    <w:multiLevelType w:val="hybridMultilevel"/>
    <w:tmpl w:val="1ACA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040D"/>
    <w:rsid w:val="0042059E"/>
    <w:rsid w:val="00495A4F"/>
    <w:rsid w:val="004B6A10"/>
    <w:rsid w:val="006305CA"/>
    <w:rsid w:val="0063151D"/>
    <w:rsid w:val="008E17DF"/>
    <w:rsid w:val="00B951D6"/>
    <w:rsid w:val="00BD29EB"/>
    <w:rsid w:val="00C472B4"/>
    <w:rsid w:val="00E10C82"/>
    <w:rsid w:val="00F7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4 Знак,Обычный (Web),Знак4,Знак4 Знак Знак,Знак4 Знак Знак Знак Знак,Обычный (Web)1,Обычный (веб)1,Обычный (веб)1 Знак Знак Зн,Обычный (веб)1 Знак Знак Зн Знак Знак Знак,Обычный (веб)1 Знак Знак Зн Знак Знак,Обычный (веб) Знак1"/>
    <w:basedOn w:val="a"/>
    <w:uiPriority w:val="99"/>
    <w:unhideWhenUsed/>
    <w:rsid w:val="00F7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F7040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7040D"/>
  </w:style>
  <w:style w:type="paragraph" w:styleId="a6">
    <w:name w:val="List Paragraph"/>
    <w:basedOn w:val="a"/>
    <w:link w:val="a7"/>
    <w:uiPriority w:val="99"/>
    <w:qFormat/>
    <w:rsid w:val="00F7040D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99"/>
    <w:rsid w:val="00F7040D"/>
  </w:style>
  <w:style w:type="paragraph" w:styleId="a8">
    <w:name w:val="Body Text Indent"/>
    <w:basedOn w:val="a"/>
    <w:link w:val="a9"/>
    <w:uiPriority w:val="99"/>
    <w:unhideWhenUsed/>
    <w:rsid w:val="00F7040D"/>
    <w:pPr>
      <w:spacing w:after="120"/>
      <w:ind w:left="283"/>
    </w:pPr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F7040D"/>
    <w:rPr>
      <w:rFonts w:eastAsiaTheme="minorEastAsia"/>
      <w:lang w:eastAsia="ru-RU"/>
    </w:rPr>
  </w:style>
  <w:style w:type="character" w:styleId="aa">
    <w:name w:val="Strong"/>
    <w:basedOn w:val="a0"/>
    <w:uiPriority w:val="22"/>
    <w:qFormat/>
    <w:rsid w:val="00F704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cp:lastPrinted>2023-03-14T03:04:00Z</cp:lastPrinted>
  <dcterms:created xsi:type="dcterms:W3CDTF">2023-03-13T05:10:00Z</dcterms:created>
  <dcterms:modified xsi:type="dcterms:W3CDTF">2023-03-14T03:04:00Z</dcterms:modified>
</cp:coreProperties>
</file>